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3179"/>
          <w:tab w:val="left" w:leader="none" w:pos="6244"/>
        </w:tabs>
        <w:spacing w:before="39" w:lineRule="auto" w:line="189"/>
        <w:ind w:right="644"/>
        <w:jc w:val="left"/>
        <w:rPr>
          <w:rFonts w:hint="eastAsia"/>
          <w:color w:val="ff0000"/>
          <w:sz w:val="64"/>
          <w:lang w:val="en-US" w:eastAsia="zh-CN"/>
        </w:rPr>
      </w:pPr>
      <w:r>
        <w:rPr>
          <w:sz w:val="64"/>
        </w:rPr>
        <w:pict>
          <v:shapetype id="_x0000_t202" coordsize="21600,21600" o:spt="202" path="m,l,21600r21600,l21600,xe">
            <v:stroke joinstyle="miter"/>
            <v:path gradientshapeok="t" o:connecttype="rect"/>
          </v:shapetype>
          <v:shape id="1026" type="#_x0000_t202" filled="f" stroked="f" style="position:absolute;margin-left:340.5pt;margin-top:3.6pt;width:105.75pt;height:43.5pt;z-index:2;mso-position-horizontal-relative:text;mso-position-vertical-relative:text;mso-width-relative:page;mso-height-relative:page;mso-wrap-distance-left:0.0pt;mso-wrap-distance-right:0.0pt;visibility:visible;">
            <v:stroke on="f"/>
            <v:fill/>
            <v:textbox>
              <w:txbxContent>
                <w:p>
                  <w:pPr>
                    <w:pStyle w:val="style0"/>
                    <w:rPr/>
                  </w:pPr>
                  <w:r>
                    <w:rPr>
                      <w:color w:val="ff0000"/>
                      <w:sz w:val="64"/>
                    </w:rPr>
                    <w:t>文 件</w:t>
                  </w:r>
                </w:p>
              </w:txbxContent>
            </v:textbox>
          </v:shape>
        </w:pict>
      </w:r>
      <w:r>
        <w:rPr>
          <w:color w:val="ff0000"/>
          <w:sz w:val="64"/>
        </w:rPr>
        <w:t>教</w:t>
      </w:r>
      <w:r>
        <w:rPr>
          <w:rFonts w:hint="eastAsia"/>
          <w:color w:val="ff0000"/>
          <w:sz w:val="64"/>
          <w:lang w:val="en-US" w:eastAsia="zh-CN"/>
        </w:rPr>
        <w:t xml:space="preserve">       </w:t>
      </w:r>
      <w:r>
        <w:rPr>
          <w:color w:val="ff0000"/>
          <w:sz w:val="64"/>
        </w:rPr>
        <w:t>育</w:t>
      </w:r>
      <w:r>
        <w:rPr>
          <w:rFonts w:hint="eastAsia"/>
          <w:color w:val="ff0000"/>
          <w:sz w:val="64"/>
          <w:lang w:val="en-US" w:eastAsia="zh-CN"/>
        </w:rPr>
        <w:t xml:space="preserve">        </w:t>
      </w:r>
      <w:r>
        <w:rPr>
          <w:color w:val="ff0000"/>
          <w:sz w:val="64"/>
        </w:rPr>
        <w:t>部</w:t>
      </w:r>
    </w:p>
    <w:p>
      <w:pPr>
        <w:pStyle w:val="style0"/>
        <w:tabs>
          <w:tab w:val="left" w:leader="none" w:pos="3179"/>
          <w:tab w:val="left" w:leader="none" w:pos="6244"/>
        </w:tabs>
        <w:spacing w:before="39" w:lineRule="auto" w:line="189"/>
        <w:ind w:right="644"/>
        <w:jc w:val="left"/>
        <w:rPr>
          <w:sz w:val="64"/>
        </w:rPr>
      </w:pPr>
      <w:r>
        <w:rPr>
          <w:color w:val="ff0000"/>
          <w:spacing w:val="127"/>
          <w:sz w:val="64"/>
        </w:rPr>
        <w:t>中</w:t>
      </w:r>
      <w:r>
        <w:rPr>
          <w:color w:val="ff0000"/>
          <w:spacing w:val="124"/>
          <w:sz w:val="64"/>
        </w:rPr>
        <w:t>央军</w:t>
      </w:r>
      <w:r>
        <w:rPr>
          <w:color w:val="ff0000"/>
          <w:spacing w:val="127"/>
          <w:sz w:val="64"/>
        </w:rPr>
        <w:t>委</w:t>
      </w:r>
      <w:r>
        <w:rPr>
          <w:color w:val="ff0000"/>
          <w:spacing w:val="124"/>
          <w:sz w:val="64"/>
        </w:rPr>
        <w:t>国防</w:t>
      </w:r>
      <w:r>
        <w:rPr>
          <w:color w:val="ff0000"/>
          <w:spacing w:val="127"/>
          <w:sz w:val="64"/>
        </w:rPr>
        <w:t>动</w:t>
      </w:r>
      <w:r>
        <w:rPr>
          <w:color w:val="ff0000"/>
          <w:spacing w:val="124"/>
          <w:sz w:val="64"/>
        </w:rPr>
        <w:t>员</w:t>
      </w:r>
      <w:r>
        <w:rPr>
          <w:color w:val="ff0000"/>
          <w:sz w:val="64"/>
        </w:rPr>
        <w:t>部</w:t>
      </w:r>
    </w:p>
    <w:p>
      <w:pPr>
        <w:pStyle w:val="style66"/>
        <w:jc w:val="left"/>
        <w:rPr>
          <w:sz w:val="20"/>
        </w:rPr>
      </w:pPr>
    </w:p>
    <w:p>
      <w:pPr>
        <w:pStyle w:val="style0"/>
        <w:spacing w:before="201"/>
        <w:ind w:left="2754" w:right="0" w:firstLine="0"/>
        <w:jc w:val="left"/>
        <w:rPr>
          <w:sz w:val="30"/>
        </w:rPr>
      </w:pPr>
      <w:r>
        <w:rPr>
          <w:spacing w:val="-12"/>
          <w:sz w:val="30"/>
        </w:rPr>
        <w:t>教体艺 〔</w:t>
      </w:r>
      <w:r>
        <w:rPr>
          <w:sz w:val="30"/>
        </w:rPr>
        <w:t>2019</w:t>
      </w:r>
      <w:r>
        <w:rPr>
          <w:spacing w:val="-53"/>
          <w:sz w:val="30"/>
        </w:rPr>
        <w:t>〕</w:t>
      </w:r>
      <w:r>
        <w:rPr>
          <w:sz w:val="30"/>
        </w:rPr>
        <w:t>1</w:t>
      </w:r>
      <w:r>
        <w:rPr>
          <w:spacing w:val="-39"/>
          <w:sz w:val="30"/>
        </w:rPr>
        <w:t xml:space="preserve"> 号</w:t>
      </w:r>
    </w:p>
    <w:p>
      <w:pPr>
        <w:pStyle w:val="style66"/>
        <w:rPr>
          <w:sz w:val="20"/>
        </w:rPr>
      </w:pPr>
    </w:p>
    <w:p>
      <w:pPr>
        <w:pStyle w:val="style66"/>
        <w:spacing w:before="11"/>
        <w:rPr>
          <w:sz w:val="14"/>
        </w:rPr>
      </w:pPr>
    </w:p>
    <w:p>
      <w:pPr>
        <w:pStyle w:val="style66"/>
        <w:spacing w:lineRule="exact" w:line="48"/>
        <w:ind w:left="-334"/>
        <w:rPr>
          <w:sz w:val="4"/>
        </w:rPr>
      </w:pPr>
      <w:r>
        <w:rPr>
          <w:position w:val="0"/>
          <w:sz w:val="4"/>
        </w:rPr>
      </w:r>
      <w:r>
        <w:rPr>
          <w:position w:val="0"/>
          <w:sz w:val="4"/>
        </w:rPr>
      </w:r>
      <w:r>
        <w:rPr>
          <w:position w:val="0"/>
          <w:sz w:val="4"/>
        </w:rPr>
      </w:r>
      <w:r>
        <w:rPr>
          <w:position w:val="0"/>
          <w:sz w:val="4"/>
        </w:rPr>
        <w:pict>
          <v:group id="1027" filled="f" stroked="f" style="margin-left:0.0pt;margin-top:0.0pt;width:464.9pt;height:2.4pt;mso-wrap-distance-left:0.0pt;mso-wrap-distance-right:0.0pt;visibility:visible;" coordsize="9298,48">
            <v:line id="1028" stroked="t" from="0.0pt,0.0pt" to="1387.7999pt,0.3pt" style="position:absolute;z-index:3;mso-position-horizontal-relative:text;mso-position-vertical-relative:text;mso-width-relative:page;mso-height-relative:page;visibility:visible;">
              <v:stroke color="red" weight="2.28pt"/>
              <v:fill/>
              <v:path arrowok="t"/>
            </v:line>
            <w10:anchorlock/>
            <v:fill rotate="true"/>
          </v:group>
        </w:pict>
      </w:r>
      <w:r>
        <w:rPr>
          <w:position w:val="0"/>
          <w:sz w:val="4"/>
        </w:rPr>
      </w:r>
      <w:r>
        <w:rPr>
          <w:position w:val="0"/>
          <w:sz w:val="4"/>
        </w:rPr>
      </w:r>
    </w:p>
    <w:p>
      <w:pPr>
        <w:pStyle w:val="style66"/>
        <w:rPr>
          <w:sz w:val="20"/>
        </w:rPr>
      </w:pPr>
    </w:p>
    <w:p>
      <w:pPr>
        <w:pStyle w:val="style66"/>
        <w:rPr>
          <w:sz w:val="20"/>
        </w:rPr>
      </w:pPr>
    </w:p>
    <w:p>
      <w:pPr>
        <w:pStyle w:val="style66"/>
        <w:rPr>
          <w:sz w:val="20"/>
        </w:rPr>
      </w:pPr>
    </w:p>
    <w:p>
      <w:pPr>
        <w:pStyle w:val="style66"/>
        <w:spacing w:before="8"/>
        <w:rPr>
          <w:sz w:val="19"/>
        </w:rPr>
      </w:pPr>
    </w:p>
    <w:p>
      <w:pPr>
        <w:pStyle w:val="style1"/>
        <w:tabs>
          <w:tab w:val="left" w:leader="none" w:pos="1442"/>
        </w:tabs>
        <w:spacing w:before="47"/>
        <w:rPr/>
      </w:pPr>
      <w:r>
        <w:t>教育部</w:t>
      </w:r>
      <w:r>
        <w:tab/>
      </w:r>
      <w:r>
        <w:t>中</w:t>
      </w:r>
      <w:r>
        <w:rPr>
          <w:spacing w:val="-3"/>
        </w:rPr>
        <w:t>央</w:t>
      </w:r>
      <w:r>
        <w:t>军委国防动员部关于印发</w:t>
      </w:r>
    </w:p>
    <w:p>
      <w:pPr>
        <w:pStyle w:val="style0"/>
        <w:spacing w:before="162"/>
        <w:ind w:left="0" w:right="515" w:firstLine="0"/>
        <w:jc w:val="center"/>
        <w:rPr>
          <w:sz w:val="36"/>
        </w:rPr>
      </w:pPr>
      <w:r>
        <w:rPr>
          <w:sz w:val="36"/>
        </w:rPr>
        <w:t>《普通高等学校军事课教学大纲》的通知</w:t>
      </w:r>
    </w:p>
    <w:p>
      <w:pPr>
        <w:pStyle w:val="style66"/>
        <w:rPr>
          <w:sz w:val="36"/>
        </w:rPr>
      </w:pPr>
    </w:p>
    <w:p>
      <w:pPr>
        <w:pStyle w:val="style66"/>
        <w:spacing w:before="5"/>
        <w:rPr>
          <w:sz w:val="39"/>
        </w:rPr>
      </w:pPr>
    </w:p>
    <w:p>
      <w:pPr>
        <w:pStyle w:val="style66"/>
        <w:spacing w:lineRule="auto" w:line="410"/>
        <w:ind w:left="359" w:right="867"/>
        <w:jc w:val="both"/>
        <w:rPr/>
      </w:pPr>
      <w:r>
        <w:rPr>
          <w:spacing w:val="6"/>
          <w:w w:val="99"/>
        </w:rPr>
        <w:t>各省、自治区、直辖市教育厅</w:t>
      </w:r>
      <w:r>
        <w:rPr>
          <w:spacing w:val="4"/>
          <w:w w:val="99"/>
        </w:rPr>
        <w:t>（</w:t>
      </w:r>
      <w:r>
        <w:rPr>
          <w:spacing w:val="7"/>
          <w:w w:val="99"/>
        </w:rPr>
        <w:t>教委</w:t>
      </w:r>
      <w:r>
        <w:rPr>
          <w:spacing w:val="-154"/>
          <w:w w:val="99"/>
        </w:rPr>
        <w:t>）</w:t>
      </w:r>
      <w:r>
        <w:rPr>
          <w:spacing w:val="5"/>
          <w:w w:val="99"/>
        </w:rPr>
        <w:t>，新疆生产建设兵团</w:t>
      </w:r>
      <w:r>
        <w:rPr>
          <w:spacing w:val="5"/>
        </w:rPr>
        <w:t>教育局，各军兵种、武警部队参谋部，各省军区（</w:t>
      </w:r>
      <w:r>
        <w:t>卫戍区、</w:t>
      </w:r>
      <w:r>
        <w:rPr>
          <w:spacing w:val="1"/>
          <w:w w:val="99"/>
        </w:rPr>
        <w:t>警备区</w:t>
      </w:r>
      <w:r>
        <w:rPr>
          <w:spacing w:val="-161"/>
          <w:w w:val="99"/>
        </w:rPr>
        <w:t>）</w:t>
      </w:r>
      <w:r>
        <w:rPr>
          <w:w w:val="99"/>
        </w:rPr>
        <w:t>，教育部直属各高等学校、部省合建各高等学校：</w:t>
      </w:r>
    </w:p>
    <w:p>
      <w:pPr>
        <w:pStyle w:val="style66"/>
        <w:spacing w:lineRule="exact" w:line="407"/>
        <w:ind w:left="990"/>
        <w:jc w:val="both"/>
        <w:rPr/>
      </w:pPr>
      <w:r>
        <w:t>根据《中华人民共和国国防法》《中华人民共和国兵役法》</w:t>
      </w:r>
    </w:p>
    <w:p>
      <w:pPr>
        <w:pStyle w:val="style66"/>
        <w:spacing w:before="9"/>
        <w:jc w:val="both"/>
        <w:rPr>
          <w:sz w:val="22"/>
        </w:rPr>
      </w:pPr>
    </w:p>
    <w:p>
      <w:pPr>
        <w:pStyle w:val="style66"/>
        <w:spacing w:lineRule="auto" w:line="410"/>
        <w:ind w:left="359" w:right="711"/>
        <w:jc w:val="both"/>
        <w:rPr/>
      </w:pPr>
      <w:r>
        <w:rPr>
          <w:spacing w:val="-6"/>
        </w:rPr>
        <w:t>《中华人民共和国教育法》，为适应立德树人根本任务和强</w:t>
      </w:r>
      <w:r>
        <w:rPr>
          <w:spacing w:val="-7"/>
        </w:rPr>
        <w:t>军目标根本要求，服务军民融合发展战略实施和国防后备力</w:t>
      </w:r>
      <w:r>
        <w:rPr>
          <w:spacing w:val="-15"/>
        </w:rPr>
        <w:t xml:space="preserve">量建设，增强学生国防观念、国家安全意识和忧患危机意识， </w:t>
      </w:r>
      <w:r>
        <w:rPr>
          <w:spacing w:val="-2"/>
        </w:rPr>
        <w:t>提高学生综合国防素质，教育部、中央军委国防动员部联合</w:t>
      </w:r>
      <w:r>
        <w:rPr>
          <w:spacing w:val="-12"/>
        </w:rPr>
        <w:t>制订了《普通高等学校军事课教学大纲</w:t>
      </w:r>
      <w:r>
        <w:rPr>
          <w:spacing w:val="-269"/>
        </w:rPr>
        <w:t>》</w:t>
      </w:r>
      <w:r>
        <w:t>（</w:t>
      </w:r>
      <w:r>
        <w:rPr>
          <w:spacing w:val="-36"/>
        </w:rPr>
        <w:t>以下简称《大纲》</w:t>
      </w:r>
      <w:r>
        <w:rPr>
          <w:spacing w:val="-161"/>
        </w:rPr>
        <w:t>）</w:t>
      </w:r>
      <w:r>
        <w:rPr>
          <w:spacing w:val="-12"/>
        </w:rPr>
        <w:t>。</w:t>
      </w:r>
      <w:r>
        <w:rPr>
          <w:spacing w:val="-15"/>
        </w:rPr>
        <w:t xml:space="preserve">现将《大纲》印发给你们，请认真学习贯彻《大纲》的内容， </w:t>
      </w:r>
      <w:r>
        <w:rPr>
          <w:spacing w:val="-5"/>
        </w:rPr>
        <w:t>按照《大纲》要求，切实保障学生军事理论教学和军事技能</w:t>
      </w:r>
    </w:p>
    <w:p>
      <w:pPr>
        <w:pStyle w:val="style0"/>
        <w:spacing w:after="0" w:lineRule="auto" w:line="410"/>
        <w:jc w:val="both"/>
        <w:rPr/>
        <w:sectPr>
          <w:footerReference w:type="default" r:id="rId2"/>
          <w:type w:val="continuous"/>
          <w:pgSz w:w="11910" w:h="16840" w:orient="portrait"/>
          <w:pgMar w:top="1100" w:right="920" w:bottom="1540" w:left="1440" w:header="720" w:footer="1341" w:gutter="0"/>
          <w:pgNumType w:start="1"/>
        </w:sectPr>
      </w:pPr>
    </w:p>
    <w:p>
      <w:pPr>
        <w:pStyle w:val="style66"/>
        <w:spacing w:before="83" w:lineRule="auto" w:line="410"/>
        <w:ind w:left="359" w:right="870"/>
        <w:jc w:val="both"/>
        <w:rPr/>
      </w:pPr>
      <w:r>
        <w:rPr>
          <w:spacing w:val="-17"/>
        </w:rPr>
        <w:t xml:space="preserve">训练课时、内容和要求的落实。《大纲》于 </w:t>
      </w:r>
      <w:r>
        <w:rPr>
          <w:rFonts w:ascii="Times New Roman" w:eastAsia="Times New Roman"/>
        </w:rPr>
        <w:t xml:space="preserve">2019 </w:t>
      </w:r>
      <w:r>
        <w:rPr>
          <w:spacing w:val="-40"/>
        </w:rPr>
        <w:t xml:space="preserve">年 </w:t>
      </w:r>
      <w:r>
        <w:rPr>
          <w:rFonts w:ascii="Times New Roman" w:eastAsia="Times New Roman"/>
        </w:rPr>
        <w:t xml:space="preserve">8 </w:t>
      </w:r>
      <w:r>
        <w:rPr>
          <w:spacing w:val="-4"/>
        </w:rPr>
        <w:t>月起在</w:t>
      </w:r>
      <w:r>
        <w:rPr>
          <w:spacing w:val="-16"/>
        </w:rPr>
        <w:t>全国施行，原《大纲》</w:t>
      </w:r>
      <w:r>
        <w:t>（</w:t>
      </w:r>
      <w:r>
        <w:rPr>
          <w:rFonts w:ascii="Times New Roman" w:eastAsia="Times New Roman"/>
        </w:rPr>
        <w:t xml:space="preserve">2006 </w:t>
      </w:r>
      <w:r>
        <w:t>年修订）废止。</w:t>
      </w:r>
    </w:p>
    <w:p>
      <w:pPr>
        <w:pStyle w:val="style66"/>
        <w:rPr>
          <w:sz w:val="34"/>
        </w:rPr>
      </w:pPr>
    </w:p>
    <w:p>
      <w:pPr>
        <w:pStyle w:val="style66"/>
        <w:rPr>
          <w:sz w:val="34"/>
        </w:rPr>
      </w:pPr>
    </w:p>
    <w:p>
      <w:pPr>
        <w:pStyle w:val="style66"/>
        <w:rPr>
          <w:sz w:val="34"/>
        </w:rPr>
      </w:pPr>
    </w:p>
    <w:p>
      <w:pPr>
        <w:pStyle w:val="style66"/>
        <w:rPr>
          <w:sz w:val="34"/>
        </w:rPr>
      </w:pPr>
    </w:p>
    <w:p>
      <w:pPr>
        <w:pStyle w:val="style66"/>
        <w:rPr>
          <w:sz w:val="34"/>
        </w:rPr>
      </w:pPr>
    </w:p>
    <w:p>
      <w:pPr>
        <w:pStyle w:val="style66"/>
        <w:spacing w:before="11"/>
        <w:rPr>
          <w:sz w:val="25"/>
        </w:rPr>
      </w:pPr>
    </w:p>
    <w:p>
      <w:pPr>
        <w:pStyle w:val="style66"/>
        <w:tabs>
          <w:tab w:val="left" w:leader="none" w:pos="1636"/>
          <w:tab w:val="left" w:leader="none" w:pos="2277"/>
          <w:tab w:val="left" w:leader="none" w:pos="5317"/>
        </w:tabs>
        <w:ind w:left="997"/>
        <w:rPr/>
      </w:pPr>
      <w:r>
        <w:t>教</w:t>
      </w:r>
      <w:r>
        <w:tab/>
      </w:r>
      <w:r>
        <w:t>育</w:t>
      </w:r>
      <w:r>
        <w:tab/>
      </w:r>
      <w:r>
        <w:t>部</w:t>
      </w:r>
      <w:r>
        <w:tab/>
      </w:r>
      <w:r>
        <w:t>中央军委国防动员部</w:t>
      </w:r>
    </w:p>
    <w:p>
      <w:pPr>
        <w:pStyle w:val="style66"/>
        <w:spacing w:before="145"/>
        <w:ind w:left="5622"/>
        <w:rPr/>
      </w:pPr>
      <w:r>
        <w:rPr>
          <w:rFonts w:ascii="Times New Roman" w:eastAsia="Times New Roman"/>
        </w:rPr>
        <w:t xml:space="preserve">2019 </w:t>
      </w:r>
      <w:r>
        <w:t xml:space="preserve">年 </w:t>
      </w:r>
      <w:r>
        <w:rPr>
          <w:rFonts w:ascii="Times New Roman" w:eastAsia="Times New Roman"/>
        </w:rPr>
        <w:t xml:space="preserve">1 </w:t>
      </w:r>
      <w:r>
        <w:t xml:space="preserve">月 </w:t>
      </w:r>
      <w:r>
        <w:rPr>
          <w:rFonts w:ascii="Times New Roman" w:eastAsia="Times New Roman"/>
        </w:rPr>
        <w:t xml:space="preserve">11 </w:t>
      </w:r>
      <w:r>
        <w:t>日</w:t>
      </w:r>
    </w:p>
    <w:p>
      <w:pPr>
        <w:pStyle w:val="style0"/>
        <w:spacing w:after="0"/>
        <w:rPr/>
        <w:sectPr>
          <w:pgSz w:w="11910" w:h="16840" w:orient="portrait"/>
          <w:pgMar w:top="1580" w:right="920" w:bottom="1540" w:left="1440" w:header="0" w:footer="1341" w:gutter="0"/>
        </w:sectPr>
      </w:pPr>
    </w:p>
    <w:p>
      <w:pPr>
        <w:pStyle w:val="style1"/>
        <w:ind w:right="510"/>
        <w:rPr/>
      </w:pPr>
      <w:r>
        <w:t>普通高等学校军事课教学大纲</w:t>
      </w:r>
    </w:p>
    <w:p>
      <w:pPr>
        <w:pStyle w:val="style66"/>
        <w:rPr>
          <w:sz w:val="36"/>
        </w:rPr>
      </w:pPr>
    </w:p>
    <w:p>
      <w:pPr>
        <w:pStyle w:val="style66"/>
        <w:spacing w:before="11"/>
        <w:rPr>
          <w:sz w:val="28"/>
        </w:rPr>
      </w:pPr>
    </w:p>
    <w:p>
      <w:pPr>
        <w:pStyle w:val="style66"/>
        <w:spacing w:lineRule="auto" w:line="364"/>
        <w:ind w:left="359" w:right="870" w:firstLine="640"/>
        <w:jc w:val="both"/>
        <w:rPr/>
      </w:pPr>
      <w:r>
        <w:t>依据《中华人民共和国国防法》《中华人民共和国兵役法》《中华人民共和国教育法》以及国务院、中央军委有关文件精神，结合我国高等教育发展、国防和军队建设发展的实际情况，制订《普通高等学校军事课教学大纲》（以下简称《大纲》）。</w:t>
      </w:r>
    </w:p>
    <w:p>
      <w:pPr>
        <w:pStyle w:val="style66"/>
        <w:spacing w:before="4"/>
        <w:ind w:left="997"/>
        <w:rPr>
          <w:rFonts w:ascii="黑体" w:eastAsia="黑体" w:hint="eastAsia"/>
        </w:rPr>
      </w:pPr>
      <w:r>
        <w:rPr>
          <w:rFonts w:ascii="黑体" w:eastAsia="黑体" w:hint="eastAsia"/>
        </w:rPr>
        <w:t>一、课程定位</w:t>
      </w:r>
    </w:p>
    <w:p>
      <w:pPr>
        <w:pStyle w:val="style66"/>
        <w:spacing w:before="214" w:lineRule="auto" w:line="364"/>
        <w:ind w:left="359" w:right="867" w:firstLine="640"/>
        <w:jc w:val="both"/>
        <w:rPr/>
      </w:pPr>
      <w:r>
        <w:rPr>
          <w:spacing w:val="-1"/>
        </w:rPr>
        <w:t>军事课是普通高等学校学生的必修课程。军事课要以习</w:t>
      </w:r>
      <w:r>
        <w:rPr>
          <w:spacing w:val="-2"/>
        </w:rPr>
        <w:t xml:space="preserve">近平强军思想和习近平总书记关于教育的重要论述为遵循， </w:t>
      </w:r>
      <w:r>
        <w:rPr>
          <w:spacing w:val="-1"/>
        </w:rPr>
        <w:t>全面贯彻党的教育方针、新时代军事战略方针和总体国家安</w:t>
      </w:r>
      <w:r>
        <w:rPr>
          <w:spacing w:val="-3"/>
        </w:rPr>
        <w:t>全观，围绕立德树人根本任务和强军目标根本要求，着眼培</w:t>
      </w:r>
      <w:r>
        <w:rPr>
          <w:spacing w:val="9"/>
          <w:w w:val="95"/>
        </w:rPr>
        <w:t>育和践行社会主义核心价值观</w:t>
      </w:r>
      <w:r>
        <w:rPr>
          <w:rFonts w:ascii="Times New Roman" w:eastAsia="Times New Roman"/>
          <w:spacing w:val="9"/>
          <w:w w:val="95"/>
        </w:rPr>
        <w:t>,</w:t>
      </w:r>
      <w:r>
        <w:rPr>
          <w:spacing w:val="8"/>
          <w:w w:val="95"/>
        </w:rPr>
        <w:t xml:space="preserve">以提升学生国防意识和军事 </w:t>
      </w:r>
      <w:r>
        <w:t>素养为重点，为实施军民融合发展战略和建设国防后备力量服务。</w:t>
      </w:r>
    </w:p>
    <w:p>
      <w:pPr>
        <w:pStyle w:val="style66"/>
        <w:spacing w:before="6"/>
        <w:ind w:left="1000"/>
        <w:rPr>
          <w:rFonts w:ascii="黑体" w:eastAsia="黑体" w:hint="eastAsia"/>
        </w:rPr>
      </w:pPr>
      <w:r>
        <w:rPr>
          <w:rFonts w:ascii="黑体" w:eastAsia="黑体" w:hint="eastAsia"/>
        </w:rPr>
        <w:t>二、课程目标</w:t>
      </w:r>
    </w:p>
    <w:p>
      <w:pPr>
        <w:pStyle w:val="style66"/>
        <w:spacing w:before="214" w:lineRule="auto" w:line="364"/>
        <w:ind w:left="359" w:right="870" w:firstLine="640"/>
        <w:jc w:val="both"/>
        <w:rPr/>
      </w:pPr>
      <w:r>
        <w:t>普通高等学校通过军事课教学，让学生了解掌握军事基础知识和基本军事技能，增强国防观念、国家安全意识和忧患危机意识，弘扬爱国主义精神、传承红色基因、提高学生综合国防素质。</w:t>
      </w:r>
    </w:p>
    <w:p>
      <w:pPr>
        <w:pStyle w:val="style0"/>
        <w:spacing w:after="0" w:lineRule="auto" w:line="364"/>
        <w:jc w:val="both"/>
        <w:rPr/>
        <w:sectPr>
          <w:pgSz w:w="11910" w:h="16840" w:orient="portrait"/>
          <w:pgMar w:top="1460" w:right="920" w:bottom="1540" w:left="1440" w:header="0" w:footer="1341" w:gutter="0"/>
        </w:sectPr>
      </w:pPr>
    </w:p>
    <w:p>
      <w:pPr>
        <w:pStyle w:val="style66"/>
        <w:spacing w:before="43"/>
        <w:ind w:left="1000"/>
        <w:rPr>
          <w:rFonts w:ascii="黑体" w:eastAsia="黑体" w:hint="eastAsia"/>
        </w:rPr>
      </w:pPr>
      <w:r>
        <w:rPr>
          <w:rFonts w:ascii="黑体" w:eastAsia="黑体" w:hint="eastAsia"/>
        </w:rPr>
        <w:t>三</w:t>
      </w:r>
      <w:r>
        <w:rPr>
          <w:rFonts w:ascii="黑体" w:eastAsia="黑体" w:hint="eastAsia"/>
          <w:i/>
          <w:sz w:val="33"/>
        </w:rPr>
        <w:t>、</w:t>
      </w:r>
      <w:r>
        <w:rPr>
          <w:rFonts w:ascii="黑体" w:eastAsia="黑体" w:hint="eastAsia"/>
        </w:rPr>
        <w:t>课程要求</w:t>
      </w:r>
    </w:p>
    <w:p>
      <w:pPr>
        <w:pStyle w:val="style66"/>
        <w:spacing w:before="177" w:lineRule="auto" w:line="350"/>
        <w:ind w:left="359" w:right="870" w:firstLine="640"/>
        <w:jc w:val="both"/>
        <w:rPr/>
      </w:pPr>
      <w:r>
        <w:t>军事课纳入普通高等学校人才培养体系，列入学校人才培养方案和教学计划，实行学分制管理，课程考核成绩记入学籍档案。</w:t>
      </w:r>
    </w:p>
    <w:p>
      <w:pPr>
        <w:pStyle w:val="style66"/>
        <w:spacing w:before="4" w:lineRule="auto" w:line="350"/>
        <w:ind w:left="359" w:right="870" w:firstLine="640"/>
        <w:jc w:val="both"/>
        <w:rPr/>
      </w:pPr>
      <w:r>
        <w:t xml:space="preserve">军事课由《军事理论》《军事技能》两部分组成。《军事理论》教学时数 </w:t>
      </w:r>
      <w:r>
        <w:rPr>
          <w:rFonts w:ascii="Times New Roman" w:eastAsia="Times New Roman"/>
        </w:rPr>
        <w:t xml:space="preserve">36 </w:t>
      </w:r>
      <w:r>
        <w:t xml:space="preserve">学时，记 </w:t>
      </w:r>
      <w:r>
        <w:rPr>
          <w:rFonts w:ascii="Times New Roman" w:eastAsia="Times New Roman"/>
        </w:rPr>
        <w:t xml:space="preserve">2 </w:t>
      </w:r>
      <w:r>
        <w:t>学分；《军事技能》训练</w:t>
      </w:r>
    </w:p>
    <w:p>
      <w:pPr>
        <w:pStyle w:val="style66"/>
        <w:spacing w:before="3" w:lineRule="auto" w:line="350"/>
        <w:ind w:left="359" w:right="870"/>
        <w:jc w:val="both"/>
        <w:rPr/>
      </w:pPr>
      <w:r>
        <w:rPr>
          <w:spacing w:val="-24"/>
        </w:rPr>
        <w:t xml:space="preserve">时间 </w:t>
      </w:r>
      <w:r>
        <w:rPr>
          <w:rFonts w:ascii="Times New Roman" w:eastAsia="Times New Roman" w:hAnsi="Times New Roman"/>
        </w:rPr>
        <w:t xml:space="preserve">2—3 </w:t>
      </w:r>
      <w:r>
        <w:rPr>
          <w:spacing w:val="-6"/>
        </w:rPr>
        <w:t xml:space="preserve">周，实际训练时间不得少于 </w:t>
      </w:r>
      <w:r>
        <w:rPr>
          <w:rFonts w:ascii="Times New Roman" w:eastAsia="Times New Roman" w:hAnsi="Times New Roman"/>
        </w:rPr>
        <w:t xml:space="preserve">14 </w:t>
      </w:r>
      <w:r>
        <w:rPr>
          <w:spacing w:val="-35"/>
        </w:rPr>
        <w:t xml:space="preserve">天 </w:t>
      </w:r>
      <w:r>
        <w:rPr>
          <w:rFonts w:ascii="Times New Roman" w:eastAsia="Times New Roman" w:hAnsi="Times New Roman"/>
        </w:rPr>
        <w:t xml:space="preserve">112 </w:t>
      </w:r>
      <w:r>
        <w:rPr>
          <w:spacing w:val="-14"/>
        </w:rPr>
        <w:t xml:space="preserve">学时，记 </w:t>
      </w:r>
      <w:r>
        <w:rPr>
          <w:rFonts w:ascii="Times New Roman" w:eastAsia="Times New Roman" w:hAnsi="Times New Roman"/>
        </w:rPr>
        <w:t xml:space="preserve">2 </w:t>
      </w:r>
      <w:r>
        <w:rPr>
          <w:spacing w:val="2"/>
        </w:rPr>
        <w:t>学分。课程内容含</w:t>
      </w:r>
      <w:r>
        <w:rPr>
          <w:rFonts w:ascii="Times New Roman" w:eastAsia="Times New Roman" w:hAnsi="Times New Roman"/>
          <w:spacing w:val="4"/>
        </w:rPr>
        <w:t>“</w:t>
      </w:r>
      <w:r>
        <w:rPr>
          <w:spacing w:val="2"/>
        </w:rPr>
        <w:t>必讲</w:t>
      </w:r>
      <w:r>
        <w:rPr>
          <w:spacing w:val="4"/>
        </w:rPr>
        <w:t>（</w:t>
      </w:r>
      <w:r>
        <w:rPr>
          <w:spacing w:val="2"/>
        </w:rPr>
        <w:t>必训</w:t>
      </w:r>
      <w:r>
        <w:t>）</w:t>
      </w:r>
      <w:r>
        <w:rPr>
          <w:rFonts w:ascii="Times New Roman" w:eastAsia="Times New Roman" w:hAnsi="Times New Roman"/>
        </w:rPr>
        <w:t>”</w:t>
      </w:r>
      <w:r>
        <w:rPr>
          <w:spacing w:val="4"/>
        </w:rPr>
        <w:t>内容（</w:t>
      </w:r>
      <w:r>
        <w:t>以</w:t>
      </w:r>
      <w:r>
        <w:rPr>
          <w:rFonts w:ascii="Times New Roman" w:eastAsia="Times New Roman" w:hAnsi="Times New Roman"/>
        </w:rPr>
        <w:t>“*”</w:t>
      </w:r>
      <w:r>
        <w:rPr>
          <w:spacing w:val="2"/>
        </w:rPr>
        <w:t>标识</w:t>
      </w:r>
      <w:r>
        <w:rPr>
          <w:spacing w:val="4"/>
        </w:rPr>
        <w:t>）</w:t>
      </w:r>
      <w:r>
        <w:t>和</w:t>
      </w:r>
      <w:r>
        <w:rPr>
          <w:rFonts w:ascii="Times New Roman" w:eastAsia="Times New Roman" w:hAnsi="Times New Roman"/>
          <w:spacing w:val="4"/>
        </w:rPr>
        <w:t>“</w:t>
      </w:r>
      <w:r>
        <w:t>选</w:t>
      </w:r>
      <w:r>
        <w:rPr>
          <w:spacing w:val="-29"/>
        </w:rPr>
        <w:t>讲</w:t>
      </w:r>
      <w:r>
        <w:t>（选训</w:t>
      </w:r>
      <w:r>
        <w:rPr>
          <w:spacing w:val="-16"/>
        </w:rPr>
        <w:t>）</w:t>
      </w:r>
      <w:r>
        <w:rPr>
          <w:rFonts w:ascii="Times New Roman" w:eastAsia="Times New Roman" w:hAnsi="Times New Roman"/>
          <w:spacing w:val="-16"/>
        </w:rPr>
        <w:t>”</w:t>
      </w:r>
      <w:r>
        <w:rPr>
          <w:spacing w:val="-16"/>
        </w:rPr>
        <w:t>内容</w:t>
      </w:r>
      <w:r>
        <w:t>（其他未标识者</w:t>
      </w:r>
      <w:r>
        <w:rPr>
          <w:spacing w:val="-29"/>
        </w:rPr>
        <w:t>），</w:t>
      </w:r>
      <w:r>
        <w:rPr>
          <w:spacing w:val="-2"/>
        </w:rPr>
        <w:t>各学校可根据本校实际</w:t>
      </w:r>
      <w:r>
        <w:t>情况在确保完成</w:t>
      </w:r>
      <w:r>
        <w:rPr>
          <w:rFonts w:ascii="Times New Roman" w:eastAsia="Times New Roman" w:hAnsi="Times New Roman"/>
        </w:rPr>
        <w:t>“</w:t>
      </w:r>
      <w:r>
        <w:rPr>
          <w:spacing w:val="-20"/>
        </w:rPr>
        <w:t>必讲</w:t>
      </w:r>
      <w:r>
        <w:t>（必训</w:t>
      </w:r>
      <w:r>
        <w:rPr>
          <w:spacing w:val="-19"/>
        </w:rPr>
        <w:t>）</w:t>
      </w:r>
      <w:r>
        <w:rPr>
          <w:rFonts w:ascii="Times New Roman" w:eastAsia="Times New Roman" w:hAnsi="Times New Roman"/>
          <w:spacing w:val="-19"/>
        </w:rPr>
        <w:t>”</w:t>
      </w:r>
      <w:r>
        <w:rPr>
          <w:spacing w:val="-6"/>
        </w:rPr>
        <w:t>内容的基础上，灵活选择</w:t>
      </w:r>
      <w:r>
        <w:rPr>
          <w:rFonts w:ascii="Times New Roman" w:eastAsia="Times New Roman" w:hAnsi="Times New Roman"/>
        </w:rPr>
        <w:t>“</w:t>
      </w:r>
      <w:r>
        <w:rPr>
          <w:spacing w:val="-11"/>
        </w:rPr>
        <w:t>选</w:t>
      </w:r>
      <w:r>
        <w:t>讲（选训）</w:t>
      </w:r>
      <w:r>
        <w:rPr>
          <w:rFonts w:ascii="Times New Roman" w:eastAsia="Times New Roman" w:hAnsi="Times New Roman"/>
        </w:rPr>
        <w:t>”</w:t>
      </w:r>
      <w:r>
        <w:t>内容，但必须完成总学时。</w:t>
      </w:r>
    </w:p>
    <w:p>
      <w:pPr>
        <w:pStyle w:val="style66"/>
        <w:spacing w:before="7" w:lineRule="auto" w:line="350"/>
        <w:ind w:left="359" w:right="870" w:firstLine="640"/>
        <w:rPr/>
      </w:pPr>
      <w:r>
        <w:t>普通高等学校要严格按纲施教、施训和考核，严禁以任何理由和方式调减、占用教学、训练内容和时数。</w:t>
      </w:r>
    </w:p>
    <w:p>
      <w:pPr>
        <w:pStyle w:val="style66"/>
        <w:spacing w:before="3"/>
        <w:ind w:left="1000"/>
        <w:rPr>
          <w:rFonts w:ascii="黑体" w:eastAsia="黑体" w:hint="eastAsia"/>
        </w:rPr>
      </w:pPr>
      <w:r>
        <w:rPr>
          <w:rFonts w:ascii="黑体" w:eastAsia="黑体" w:hint="eastAsia"/>
        </w:rPr>
        <w:t>四、课程内容</w:t>
      </w:r>
    </w:p>
    <w:p>
      <w:pPr>
        <w:pStyle w:val="style66"/>
        <w:spacing w:before="135"/>
        <w:ind w:left="832"/>
        <w:rPr/>
      </w:pPr>
      <w:r>
        <w:t>（一）《军事理论》教学内容、教学目标与教学时数</w:t>
      </w:r>
    </w:p>
    <w:p>
      <w:pPr>
        <w:pStyle w:val="style66"/>
        <w:spacing w:before="6" w:after="1"/>
        <w:rPr>
          <w:sz w:val="8"/>
        </w:rPr>
      </w:pPr>
    </w:p>
    <w:tbl>
      <w:tblPr>
        <w:tblStyle w:val="style105"/>
        <w:tblW w:w="9170"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48"/>
        <w:gridCol w:w="2155"/>
        <w:gridCol w:w="2693"/>
        <w:gridCol w:w="1983"/>
        <w:gridCol w:w="819"/>
        <w:gridCol w:w="872"/>
      </w:tblGrid>
      <w:tr>
        <w:trPr>
          <w:trHeight w:val="623" w:hRule="atLeast"/>
        </w:trPr>
        <w:tc>
          <w:tcPr>
            <w:tcW w:w="5496" w:type="dxa"/>
            <w:gridSpan w:val="3"/>
            <w:tcBorders>
              <w:left w:val="nil"/>
            </w:tcBorders>
          </w:tcPr>
          <w:p>
            <w:pPr>
              <w:pStyle w:val="style4098"/>
              <w:spacing w:before="178"/>
              <w:ind w:left="2312" w:right="2298"/>
              <w:jc w:val="center"/>
              <w:rPr>
                <w:sz w:val="21"/>
              </w:rPr>
            </w:pPr>
            <w:r>
              <w:rPr>
                <w:sz w:val="21"/>
              </w:rPr>
              <w:t>教学内容</w:t>
            </w:r>
          </w:p>
        </w:tc>
        <w:tc>
          <w:tcPr>
            <w:tcW w:w="1983" w:type="dxa"/>
            <w:tcBorders/>
          </w:tcPr>
          <w:p>
            <w:pPr>
              <w:pStyle w:val="style4098"/>
              <w:spacing w:before="178"/>
              <w:ind w:left="105"/>
              <w:rPr>
                <w:sz w:val="21"/>
              </w:rPr>
            </w:pPr>
            <w:r>
              <w:rPr>
                <w:sz w:val="21"/>
              </w:rPr>
              <w:t>教学目标</w:t>
            </w:r>
          </w:p>
        </w:tc>
        <w:tc>
          <w:tcPr>
            <w:tcW w:w="819" w:type="dxa"/>
            <w:tcBorders/>
          </w:tcPr>
          <w:p>
            <w:pPr>
              <w:pStyle w:val="style4098"/>
              <w:spacing w:before="22"/>
              <w:ind w:left="107"/>
              <w:rPr>
                <w:sz w:val="21"/>
              </w:rPr>
            </w:pPr>
            <w:r>
              <w:rPr>
                <w:sz w:val="21"/>
              </w:rPr>
              <w:t>建议</w:t>
            </w:r>
          </w:p>
          <w:p>
            <w:pPr>
              <w:pStyle w:val="style4098"/>
              <w:spacing w:before="43"/>
              <w:ind w:left="107"/>
              <w:rPr>
                <w:sz w:val="21"/>
              </w:rPr>
            </w:pPr>
            <w:r>
              <w:rPr>
                <w:sz w:val="21"/>
              </w:rPr>
              <w:t>学时</w:t>
            </w:r>
          </w:p>
        </w:tc>
        <w:tc>
          <w:tcPr>
            <w:tcW w:w="872" w:type="dxa"/>
            <w:tcBorders>
              <w:right w:val="nil"/>
            </w:tcBorders>
          </w:tcPr>
          <w:p>
            <w:pPr>
              <w:pStyle w:val="style4098"/>
              <w:spacing w:before="178"/>
              <w:ind w:left="106"/>
              <w:rPr>
                <w:sz w:val="21"/>
              </w:rPr>
            </w:pPr>
            <w:r>
              <w:rPr>
                <w:sz w:val="21"/>
              </w:rPr>
              <w:t>备注</w:t>
            </w:r>
          </w:p>
        </w:tc>
      </w:tr>
      <w:tr>
        <w:tblPrEx/>
        <w:trPr>
          <w:trHeight w:val="841" w:hRule="atLeast"/>
        </w:trPr>
        <w:tc>
          <w:tcPr>
            <w:tcW w:w="648"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8"/>
              <w:rPr>
                <w:sz w:val="21"/>
              </w:rPr>
            </w:pPr>
          </w:p>
          <w:p>
            <w:pPr>
              <w:pStyle w:val="style4098"/>
              <w:spacing w:before="1" w:lineRule="auto" w:line="278"/>
              <w:ind w:left="112" w:right="96"/>
              <w:rPr>
                <w:sz w:val="21"/>
              </w:rPr>
            </w:pPr>
            <w:r>
              <w:rPr>
                <w:sz w:val="21"/>
              </w:rPr>
              <w:t>中国国防</w:t>
            </w:r>
          </w:p>
        </w:tc>
        <w:tc>
          <w:tcPr>
            <w:tcW w:w="2155" w:type="dxa"/>
            <w:tcBorders/>
          </w:tcPr>
          <w:p>
            <w:pPr>
              <w:pStyle w:val="style4098"/>
              <w:spacing w:before="6"/>
              <w:rPr>
                <w:sz w:val="22"/>
              </w:rPr>
            </w:pPr>
          </w:p>
          <w:p>
            <w:pPr>
              <w:pStyle w:val="style4098"/>
              <w:numPr>
                <w:ilvl w:val="0"/>
                <w:numId w:val="1"/>
              </w:numPr>
              <w:tabs>
                <w:tab w:val="left" w:leader="none" w:pos="319"/>
              </w:tabs>
              <w:spacing w:before="0" w:after="0" w:lineRule="auto" w:line="240"/>
              <w:ind w:left="319" w:right="0" w:hanging="212"/>
              <w:jc w:val="left"/>
              <w:rPr>
                <w:sz w:val="21"/>
              </w:rPr>
            </w:pPr>
            <w:r>
              <w:rPr>
                <w:spacing w:val="-2"/>
                <w:sz w:val="21"/>
              </w:rPr>
              <w:t>国防概述</w:t>
            </w:r>
          </w:p>
        </w:tc>
        <w:tc>
          <w:tcPr>
            <w:tcW w:w="2693" w:type="dxa"/>
            <w:tcBorders/>
          </w:tcPr>
          <w:p>
            <w:pPr>
              <w:pStyle w:val="style4098"/>
              <w:spacing w:before="133" w:lineRule="auto" w:line="278"/>
              <w:ind w:left="105" w:right="37"/>
              <w:rPr>
                <w:sz w:val="21"/>
              </w:rPr>
            </w:pPr>
            <w:r>
              <w:rPr>
                <w:sz w:val="21"/>
              </w:rPr>
              <w:t>国防的内涵、国防类型、国防历史与启示、现代国防观</w:t>
            </w:r>
          </w:p>
        </w:tc>
        <w:tc>
          <w:tcPr>
            <w:tcW w:w="1983" w:type="dxa"/>
            <w:vMerge w:val="restart"/>
            <w:tcBorders/>
          </w:tcPr>
          <w:p>
            <w:pPr>
              <w:pStyle w:val="style4098"/>
              <w:spacing w:before="11"/>
              <w:rPr>
                <w:sz w:val="19"/>
              </w:rPr>
            </w:pPr>
          </w:p>
          <w:p>
            <w:pPr>
              <w:pStyle w:val="style4098"/>
              <w:spacing w:before="1" w:lineRule="auto" w:line="278"/>
              <w:ind w:left="105" w:right="94"/>
              <w:jc w:val="both"/>
              <w:rPr>
                <w:sz w:val="21"/>
              </w:rPr>
            </w:pPr>
            <w:r>
              <w:rPr>
                <w:sz w:val="21"/>
              </w:rPr>
              <w:t>理解国防内涵和国防历史，树立正确的国防观；了解我国国防体制、国防战略、国防政策以及国防成就，激发学生的爱国热情； 熟悉国防法规、武装力量、国防动员的主要内容，增强学生国防意识</w:t>
            </w:r>
          </w:p>
        </w:tc>
        <w:tc>
          <w:tcPr>
            <w:tcW w:w="819"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rPr>
                <w:sz w:val="22"/>
              </w:rPr>
            </w:pPr>
          </w:p>
          <w:p>
            <w:pPr>
              <w:pStyle w:val="style4098"/>
              <w:spacing w:before="7"/>
              <w:rPr>
                <w:sz w:val="32"/>
              </w:rPr>
            </w:pPr>
          </w:p>
          <w:p>
            <w:pPr>
              <w:pStyle w:val="style4098"/>
              <w:ind w:left="282" w:right="277"/>
              <w:jc w:val="center"/>
              <w:rPr>
                <w:rFonts w:ascii="Times New Roman"/>
                <w:sz w:val="21"/>
              </w:rPr>
            </w:pPr>
            <w:r>
              <w:rPr>
                <w:rFonts w:ascii="Times New Roman"/>
                <w:sz w:val="21"/>
              </w:rPr>
              <w:t>10</w:t>
            </w:r>
          </w:p>
        </w:tc>
        <w:tc>
          <w:tcPr>
            <w:tcW w:w="872" w:type="dxa"/>
            <w:vMerge w:val="restart"/>
            <w:tcBorders>
              <w:right w:val="nil"/>
            </w:tcBorders>
          </w:tcPr>
          <w:p>
            <w:pPr>
              <w:pStyle w:val="style4098"/>
              <w:rPr>
                <w:rFonts w:ascii="Times New Roman"/>
                <w:sz w:val="26"/>
              </w:rPr>
            </w:pPr>
          </w:p>
        </w:tc>
      </w:tr>
      <w:tr>
        <w:tblPrEx/>
        <w:trPr>
          <w:trHeight w:val="705" w:hRule="atLeast"/>
        </w:trPr>
        <w:tc>
          <w:tcPr>
            <w:tcW w:w="648" w:type="dxa"/>
            <w:vMerge w:val="continue"/>
            <w:tcBorders>
              <w:top w:val="nil"/>
              <w:left w:val="nil"/>
            </w:tcBorders>
          </w:tcPr>
          <w:p>
            <w:pPr>
              <w:pStyle w:val="style0"/>
              <w:rPr>
                <w:sz w:val="2"/>
                <w:szCs w:val="2"/>
              </w:rPr>
            </w:pPr>
          </w:p>
        </w:tc>
        <w:tc>
          <w:tcPr>
            <w:tcW w:w="2155" w:type="dxa"/>
            <w:tcBorders/>
          </w:tcPr>
          <w:p>
            <w:pPr>
              <w:pStyle w:val="style4098"/>
              <w:numPr>
                <w:ilvl w:val="0"/>
                <w:numId w:val="2"/>
              </w:numPr>
              <w:tabs>
                <w:tab w:val="left" w:leader="none" w:pos="319"/>
              </w:tabs>
              <w:spacing w:before="218" w:after="0" w:lineRule="auto" w:line="240"/>
              <w:ind w:left="319" w:right="0" w:hanging="212"/>
              <w:jc w:val="left"/>
              <w:rPr>
                <w:sz w:val="21"/>
              </w:rPr>
            </w:pPr>
            <w:r>
              <w:rPr>
                <w:spacing w:val="-2"/>
                <w:sz w:val="21"/>
              </w:rPr>
              <w:t>国防法规</w:t>
            </w:r>
          </w:p>
        </w:tc>
        <w:tc>
          <w:tcPr>
            <w:tcW w:w="2693" w:type="dxa"/>
            <w:tcBorders/>
          </w:tcPr>
          <w:p>
            <w:pPr>
              <w:pStyle w:val="style4098"/>
              <w:spacing w:before="22" w:lineRule="atLeast" w:line="310"/>
              <w:ind w:left="105" w:right="37"/>
              <w:rPr>
                <w:sz w:val="21"/>
              </w:rPr>
            </w:pPr>
            <w:r>
              <w:rPr>
                <w:sz w:val="21"/>
              </w:rPr>
              <w:t>国防法规体系、公民的国防权利与义务</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688" w:hRule="atLeast"/>
        </w:trPr>
        <w:tc>
          <w:tcPr>
            <w:tcW w:w="648" w:type="dxa"/>
            <w:vMerge w:val="continue"/>
            <w:tcBorders>
              <w:top w:val="nil"/>
              <w:left w:val="nil"/>
            </w:tcBorders>
          </w:tcPr>
          <w:p>
            <w:pPr>
              <w:pStyle w:val="style0"/>
              <w:rPr>
                <w:sz w:val="2"/>
                <w:szCs w:val="2"/>
              </w:rPr>
            </w:pPr>
          </w:p>
        </w:tc>
        <w:tc>
          <w:tcPr>
            <w:tcW w:w="2155" w:type="dxa"/>
            <w:tcBorders/>
          </w:tcPr>
          <w:p>
            <w:pPr>
              <w:pStyle w:val="style4098"/>
              <w:numPr>
                <w:ilvl w:val="0"/>
                <w:numId w:val="3"/>
              </w:numPr>
              <w:tabs>
                <w:tab w:val="left" w:leader="none" w:pos="319"/>
              </w:tabs>
              <w:spacing w:before="211" w:after="0" w:lineRule="auto" w:line="240"/>
              <w:ind w:left="319" w:right="0" w:hanging="212"/>
              <w:jc w:val="left"/>
              <w:rPr>
                <w:sz w:val="21"/>
              </w:rPr>
            </w:pPr>
            <w:r>
              <w:rPr>
                <w:spacing w:val="-2"/>
                <w:sz w:val="21"/>
              </w:rPr>
              <w:t>国防建设</w:t>
            </w:r>
          </w:p>
        </w:tc>
        <w:tc>
          <w:tcPr>
            <w:tcW w:w="2693" w:type="dxa"/>
            <w:tcBorders/>
          </w:tcPr>
          <w:p>
            <w:pPr>
              <w:pStyle w:val="style4098"/>
              <w:spacing w:before="15" w:lineRule="atLeast" w:line="310"/>
              <w:ind w:left="105" w:right="37"/>
              <w:rPr>
                <w:sz w:val="21"/>
              </w:rPr>
            </w:pPr>
            <w:r>
              <w:rPr>
                <w:sz w:val="21"/>
              </w:rPr>
              <w:t>国防体制、国防战略、国防政策、国防成就、军民融合</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995"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5"/>
              <w:rPr>
                <w:sz w:val="28"/>
              </w:rPr>
            </w:pPr>
          </w:p>
          <w:p>
            <w:pPr>
              <w:pStyle w:val="style4098"/>
              <w:numPr>
                <w:ilvl w:val="0"/>
                <w:numId w:val="4"/>
              </w:numPr>
              <w:tabs>
                <w:tab w:val="left" w:leader="none" w:pos="319"/>
              </w:tabs>
              <w:spacing w:before="1" w:after="0" w:lineRule="auto" w:line="240"/>
              <w:ind w:left="319" w:right="0" w:hanging="212"/>
              <w:jc w:val="left"/>
              <w:rPr>
                <w:sz w:val="21"/>
              </w:rPr>
            </w:pPr>
            <w:r>
              <w:rPr>
                <w:spacing w:val="-2"/>
                <w:sz w:val="21"/>
              </w:rPr>
              <w:t>武装力量</w:t>
            </w:r>
          </w:p>
        </w:tc>
        <w:tc>
          <w:tcPr>
            <w:tcW w:w="2693" w:type="dxa"/>
            <w:tcBorders/>
          </w:tcPr>
          <w:p>
            <w:pPr>
              <w:pStyle w:val="style4098"/>
              <w:spacing w:before="13" w:lineRule="atLeast" w:line="310"/>
              <w:ind w:left="105" w:right="54"/>
              <w:jc w:val="both"/>
              <w:rPr>
                <w:sz w:val="21"/>
              </w:rPr>
            </w:pPr>
            <w:r>
              <w:rPr>
                <w:sz w:val="21"/>
              </w:rPr>
              <w:t>中国武装力量性质、宗旨、使命及武装力量构成，人民军队的发展历程</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626" w:hRule="atLeast"/>
        </w:trPr>
        <w:tc>
          <w:tcPr>
            <w:tcW w:w="648" w:type="dxa"/>
            <w:vMerge w:val="continue"/>
            <w:tcBorders>
              <w:top w:val="nil"/>
              <w:left w:val="nil"/>
            </w:tcBorders>
          </w:tcPr>
          <w:p>
            <w:pPr>
              <w:pStyle w:val="style0"/>
              <w:rPr>
                <w:sz w:val="2"/>
                <w:szCs w:val="2"/>
              </w:rPr>
            </w:pPr>
          </w:p>
        </w:tc>
        <w:tc>
          <w:tcPr>
            <w:tcW w:w="2155" w:type="dxa"/>
            <w:tcBorders/>
          </w:tcPr>
          <w:p>
            <w:pPr>
              <w:pStyle w:val="style4098"/>
              <w:numPr>
                <w:ilvl w:val="0"/>
                <w:numId w:val="5"/>
              </w:numPr>
              <w:tabs>
                <w:tab w:val="left" w:leader="none" w:pos="319"/>
              </w:tabs>
              <w:spacing w:before="180" w:after="0" w:lineRule="auto" w:line="240"/>
              <w:ind w:left="319" w:right="0" w:hanging="212"/>
              <w:jc w:val="left"/>
              <w:rPr>
                <w:sz w:val="21"/>
              </w:rPr>
            </w:pPr>
            <w:r>
              <w:rPr>
                <w:spacing w:val="-2"/>
                <w:sz w:val="21"/>
              </w:rPr>
              <w:t>国防动员</w:t>
            </w:r>
          </w:p>
        </w:tc>
        <w:tc>
          <w:tcPr>
            <w:tcW w:w="2693" w:type="dxa"/>
            <w:tcBorders/>
          </w:tcPr>
          <w:p>
            <w:pPr>
              <w:pStyle w:val="style4098"/>
              <w:spacing w:before="25"/>
              <w:ind w:left="105"/>
              <w:rPr>
                <w:sz w:val="21"/>
              </w:rPr>
            </w:pPr>
            <w:r>
              <w:rPr>
                <w:sz w:val="21"/>
              </w:rPr>
              <w:t>国防动员内涵、国防动员主</w:t>
            </w:r>
          </w:p>
          <w:p>
            <w:pPr>
              <w:pStyle w:val="style4098"/>
              <w:spacing w:before="43"/>
              <w:ind w:left="105"/>
              <w:rPr>
                <w:sz w:val="21"/>
              </w:rPr>
            </w:pPr>
            <w:r>
              <w:rPr>
                <w:sz w:val="21"/>
              </w:rPr>
              <w:t>要内容及意义</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bl>
    <w:p>
      <w:pPr>
        <w:pStyle w:val="style0"/>
        <w:spacing w:after="0"/>
        <w:rPr>
          <w:sz w:val="2"/>
          <w:szCs w:val="2"/>
        </w:rPr>
        <w:sectPr>
          <w:pgSz w:w="11910" w:h="16840" w:orient="portrait"/>
          <w:pgMar w:top="1500" w:right="920" w:bottom="1540" w:left="1440" w:header="0" w:footer="1341" w:gutter="0"/>
        </w:sectPr>
      </w:pPr>
    </w:p>
    <w:tbl>
      <w:tblPr>
        <w:tblStyle w:val="style105"/>
        <w:tblW w:w="9170"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48"/>
        <w:gridCol w:w="2155"/>
        <w:gridCol w:w="2693"/>
        <w:gridCol w:w="1983"/>
        <w:gridCol w:w="819"/>
        <w:gridCol w:w="872"/>
      </w:tblGrid>
      <w:tr>
        <w:trPr>
          <w:trHeight w:val="839" w:hRule="atLeast"/>
        </w:trPr>
        <w:tc>
          <w:tcPr>
            <w:tcW w:w="648"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spacing w:before="1"/>
              <w:rPr>
                <w:sz w:val="21"/>
              </w:rPr>
            </w:pPr>
          </w:p>
          <w:p>
            <w:pPr>
              <w:pStyle w:val="style4098"/>
              <w:spacing w:lineRule="auto" w:line="213"/>
              <w:ind w:left="112" w:right="96"/>
              <w:rPr>
                <w:sz w:val="21"/>
              </w:rPr>
            </w:pPr>
            <w:r>
              <w:rPr>
                <w:sz w:val="21"/>
              </w:rPr>
              <w:t>国家安全</w:t>
            </w:r>
          </w:p>
        </w:tc>
        <w:tc>
          <w:tcPr>
            <w:tcW w:w="2155" w:type="dxa"/>
            <w:tcBorders/>
          </w:tcPr>
          <w:p>
            <w:pPr>
              <w:pStyle w:val="style4098"/>
              <w:spacing w:before="12"/>
              <w:rPr>
                <w:sz w:val="21"/>
              </w:rPr>
            </w:pPr>
          </w:p>
          <w:p>
            <w:pPr>
              <w:pStyle w:val="style4098"/>
              <w:ind w:left="319"/>
              <w:rPr>
                <w:sz w:val="21"/>
              </w:rPr>
            </w:pPr>
            <w:r>
              <w:rPr>
                <w:sz w:val="21"/>
              </w:rPr>
              <w:t>国家安全概述</w:t>
            </w:r>
          </w:p>
        </w:tc>
        <w:tc>
          <w:tcPr>
            <w:tcW w:w="2693" w:type="dxa"/>
            <w:tcBorders/>
          </w:tcPr>
          <w:p>
            <w:pPr>
              <w:pStyle w:val="style4098"/>
              <w:spacing w:before="5"/>
              <w:rPr>
                <w:sz w:val="14"/>
              </w:rPr>
            </w:pPr>
          </w:p>
          <w:p>
            <w:pPr>
              <w:pStyle w:val="style4098"/>
              <w:spacing w:lineRule="auto" w:line="213"/>
              <w:ind w:left="105" w:right="37"/>
              <w:rPr>
                <w:sz w:val="21"/>
              </w:rPr>
            </w:pPr>
            <w:r>
              <w:rPr>
                <w:sz w:val="21"/>
              </w:rPr>
              <w:t>国家安全的内涵、原则、总体安全观</w:t>
            </w:r>
          </w:p>
        </w:tc>
        <w:tc>
          <w:tcPr>
            <w:tcW w:w="1983" w:type="dxa"/>
            <w:vMerge w:val="restart"/>
            <w:tcBorders/>
          </w:tcPr>
          <w:p>
            <w:pPr>
              <w:pStyle w:val="style4098"/>
              <w:spacing w:before="79" w:lineRule="auto" w:line="213"/>
              <w:ind w:left="105" w:right="94"/>
              <w:jc w:val="both"/>
              <w:rPr>
                <w:sz w:val="21"/>
              </w:rPr>
            </w:pPr>
            <w:r>
              <w:rPr>
                <w:sz w:val="21"/>
              </w:rPr>
              <w:t>正确把握和认识国家安全的内涵，理解我国总体国家安全观，提升学生防间保密意识；深刻认识当前我国面临的安全形势。了解世界主要国家军事力量及战略动向， 增强学生忧患意识</w:t>
            </w:r>
          </w:p>
        </w:tc>
        <w:tc>
          <w:tcPr>
            <w:tcW w:w="819" w:type="dxa"/>
            <w:vMerge w:val="restart"/>
            <w:tcBorders/>
          </w:tcPr>
          <w:p>
            <w:pPr>
              <w:pStyle w:val="style4098"/>
              <w:rPr>
                <w:sz w:val="22"/>
              </w:rPr>
            </w:pPr>
          </w:p>
          <w:p>
            <w:pPr>
              <w:pStyle w:val="style4098"/>
              <w:rPr>
                <w:sz w:val="22"/>
              </w:rPr>
            </w:pPr>
          </w:p>
          <w:p>
            <w:pPr>
              <w:pStyle w:val="style4098"/>
              <w:rPr>
                <w:sz w:val="22"/>
              </w:rPr>
            </w:pPr>
          </w:p>
          <w:p>
            <w:pPr>
              <w:pStyle w:val="style4098"/>
              <w:spacing w:before="9"/>
              <w:rPr>
                <w:sz w:val="23"/>
              </w:rPr>
            </w:pPr>
          </w:p>
          <w:p>
            <w:pPr>
              <w:pStyle w:val="style4098"/>
              <w:spacing w:before="1"/>
              <w:ind w:left="5"/>
              <w:jc w:val="center"/>
              <w:rPr>
                <w:rFonts w:ascii="Times New Roman"/>
                <w:sz w:val="21"/>
              </w:rPr>
            </w:pPr>
            <w:r>
              <w:rPr>
                <w:rFonts w:ascii="Times New Roman"/>
                <w:w w:val="100"/>
                <w:sz w:val="21"/>
              </w:rPr>
              <w:t>8</w:t>
            </w:r>
          </w:p>
        </w:tc>
        <w:tc>
          <w:tcPr>
            <w:tcW w:w="872" w:type="dxa"/>
            <w:vMerge w:val="restart"/>
            <w:tcBorders>
              <w:right w:val="nil"/>
            </w:tcBorders>
          </w:tcPr>
          <w:p>
            <w:pPr>
              <w:pStyle w:val="style4098"/>
              <w:rPr>
                <w:rFonts w:ascii="Times New Roman"/>
                <w:sz w:val="20"/>
              </w:rPr>
            </w:pPr>
          </w:p>
        </w:tc>
      </w:tr>
      <w:tr>
        <w:tblPrEx/>
        <w:trPr>
          <w:trHeight w:val="837"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11"/>
              <w:rPr>
                <w:sz w:val="21"/>
              </w:rPr>
            </w:pPr>
          </w:p>
          <w:p>
            <w:pPr>
              <w:pStyle w:val="style4098"/>
              <w:numPr>
                <w:ilvl w:val="0"/>
                <w:numId w:val="6"/>
              </w:numPr>
              <w:tabs>
                <w:tab w:val="left" w:leader="none" w:pos="319"/>
              </w:tabs>
              <w:spacing w:before="0" w:after="0" w:lineRule="auto" w:line="240"/>
              <w:ind w:left="319" w:right="0" w:hanging="212"/>
              <w:jc w:val="left"/>
              <w:rPr>
                <w:sz w:val="21"/>
              </w:rPr>
            </w:pPr>
            <w:r>
              <w:rPr>
                <w:spacing w:val="-3"/>
                <w:sz w:val="21"/>
              </w:rPr>
              <w:t>国家安全形势</w:t>
            </w:r>
          </w:p>
        </w:tc>
        <w:tc>
          <w:tcPr>
            <w:tcW w:w="2693" w:type="dxa"/>
            <w:tcBorders/>
          </w:tcPr>
          <w:p>
            <w:pPr>
              <w:pStyle w:val="style4098"/>
              <w:spacing w:before="65" w:lineRule="auto" w:line="213"/>
              <w:ind w:left="105" w:right="96"/>
              <w:jc w:val="both"/>
              <w:rPr>
                <w:sz w:val="21"/>
              </w:rPr>
            </w:pPr>
            <w:r>
              <w:rPr>
                <w:spacing w:val="-8"/>
                <w:sz w:val="21"/>
              </w:rPr>
              <w:t>我国地缘环境基本概况、地</w:t>
            </w:r>
            <w:r>
              <w:rPr>
                <w:spacing w:val="-9"/>
                <w:sz w:val="21"/>
              </w:rPr>
              <w:t>缘安全、新形势下的国家安</w:t>
            </w:r>
            <w:r>
              <w:rPr>
                <w:spacing w:val="-3"/>
                <w:sz w:val="21"/>
              </w:rPr>
              <w:t>全、新兴领域的国家安全</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851" w:hRule="atLeast"/>
        </w:trPr>
        <w:tc>
          <w:tcPr>
            <w:tcW w:w="648" w:type="dxa"/>
            <w:vMerge w:val="continue"/>
            <w:tcBorders>
              <w:top w:val="nil"/>
              <w:left w:val="nil"/>
            </w:tcBorders>
          </w:tcPr>
          <w:p>
            <w:pPr>
              <w:pStyle w:val="style0"/>
              <w:rPr>
                <w:sz w:val="2"/>
                <w:szCs w:val="2"/>
              </w:rPr>
            </w:pPr>
          </w:p>
        </w:tc>
        <w:tc>
          <w:tcPr>
            <w:tcW w:w="2155" w:type="dxa"/>
            <w:tcBorders/>
          </w:tcPr>
          <w:p>
            <w:pPr>
              <w:pStyle w:val="style4098"/>
              <w:numPr>
                <w:ilvl w:val="0"/>
                <w:numId w:val="7"/>
              </w:numPr>
              <w:tabs>
                <w:tab w:val="left" w:leader="none" w:pos="319"/>
              </w:tabs>
              <w:spacing w:before="168" w:after="0" w:lineRule="auto" w:line="240"/>
              <w:ind w:left="319" w:right="0" w:hanging="212"/>
              <w:jc w:val="left"/>
              <w:rPr>
                <w:sz w:val="21"/>
              </w:rPr>
            </w:pPr>
            <w:r>
              <w:rPr>
                <w:spacing w:val="-3"/>
                <w:sz w:val="21"/>
              </w:rPr>
              <w:t>国际战略形势</w:t>
            </w:r>
          </w:p>
        </w:tc>
        <w:tc>
          <w:tcPr>
            <w:tcW w:w="2693" w:type="dxa"/>
            <w:tcBorders/>
          </w:tcPr>
          <w:p>
            <w:pPr>
              <w:pStyle w:val="style4098"/>
              <w:spacing w:before="72" w:lineRule="auto" w:line="213"/>
              <w:ind w:left="105" w:right="96"/>
              <w:jc w:val="both"/>
              <w:rPr>
                <w:sz w:val="21"/>
              </w:rPr>
            </w:pPr>
            <w:r>
              <w:rPr>
                <w:spacing w:val="11"/>
                <w:sz w:val="21"/>
              </w:rPr>
              <w:t>国际战略形势现状与发展</w:t>
            </w:r>
            <w:r>
              <w:rPr>
                <w:spacing w:val="-9"/>
                <w:sz w:val="21"/>
              </w:rPr>
              <w:t>趋势、世界主要国家军事力</w:t>
            </w:r>
            <w:r>
              <w:rPr>
                <w:spacing w:val="-2"/>
                <w:sz w:val="21"/>
              </w:rPr>
              <w:t>量及战略动向</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750" w:hRule="atLeast"/>
        </w:trPr>
        <w:tc>
          <w:tcPr>
            <w:tcW w:w="648"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2"/>
              <w:rPr>
                <w:sz w:val="24"/>
              </w:rPr>
            </w:pPr>
          </w:p>
          <w:p>
            <w:pPr>
              <w:pStyle w:val="style4098"/>
              <w:spacing w:lineRule="auto" w:line="213"/>
              <w:ind w:left="112" w:right="96"/>
              <w:rPr>
                <w:sz w:val="21"/>
              </w:rPr>
            </w:pPr>
            <w:r>
              <w:rPr>
                <w:sz w:val="21"/>
              </w:rPr>
              <w:t>军事思想</w:t>
            </w:r>
          </w:p>
        </w:tc>
        <w:tc>
          <w:tcPr>
            <w:tcW w:w="2155" w:type="dxa"/>
            <w:tcBorders/>
          </w:tcPr>
          <w:p>
            <w:pPr>
              <w:pStyle w:val="style4098"/>
              <w:spacing w:before="7"/>
              <w:rPr>
                <w:sz w:val="18"/>
              </w:rPr>
            </w:pPr>
          </w:p>
          <w:p>
            <w:pPr>
              <w:pStyle w:val="style4098"/>
              <w:spacing w:before="1"/>
              <w:ind w:left="319"/>
              <w:rPr>
                <w:sz w:val="21"/>
              </w:rPr>
            </w:pPr>
            <w:r>
              <w:rPr>
                <w:sz w:val="21"/>
              </w:rPr>
              <w:t>军事思想概述</w:t>
            </w:r>
          </w:p>
        </w:tc>
        <w:tc>
          <w:tcPr>
            <w:tcW w:w="2693" w:type="dxa"/>
            <w:tcBorders/>
          </w:tcPr>
          <w:p>
            <w:pPr>
              <w:pStyle w:val="style4098"/>
              <w:spacing w:before="141" w:lineRule="auto" w:line="213"/>
              <w:ind w:left="105" w:right="37"/>
              <w:rPr>
                <w:sz w:val="21"/>
              </w:rPr>
            </w:pPr>
            <w:r>
              <w:rPr>
                <w:sz w:val="21"/>
              </w:rPr>
              <w:t>军事思想的内涵、发展历程以及地位作用</w:t>
            </w:r>
          </w:p>
        </w:tc>
        <w:tc>
          <w:tcPr>
            <w:tcW w:w="1983" w:type="dxa"/>
            <w:vMerge w:val="restart"/>
            <w:tcBorders/>
          </w:tcPr>
          <w:p>
            <w:pPr>
              <w:pStyle w:val="style4098"/>
              <w:rPr>
                <w:sz w:val="20"/>
              </w:rPr>
            </w:pPr>
          </w:p>
          <w:p>
            <w:pPr>
              <w:pStyle w:val="style4098"/>
              <w:spacing w:before="144" w:lineRule="auto" w:line="213"/>
              <w:ind w:left="105" w:right="94"/>
              <w:jc w:val="both"/>
              <w:rPr>
                <w:sz w:val="21"/>
              </w:rPr>
            </w:pPr>
            <w:r>
              <w:rPr>
                <w:sz w:val="21"/>
              </w:rPr>
              <w:t>了解军事思想的内涵和形成与发展历程，了解外国代表性军事思想，熟悉我国军事思想的主要内容、地位作用和现实意义，理解习近平强军思想的科学含义和主要内容，使学生树立科学的战争观和方法论</w:t>
            </w:r>
          </w:p>
        </w:tc>
        <w:tc>
          <w:tcPr>
            <w:tcW w:w="819"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rPr>
                <w:sz w:val="22"/>
              </w:rPr>
            </w:pPr>
          </w:p>
          <w:p>
            <w:pPr>
              <w:pStyle w:val="style4098"/>
              <w:spacing w:before="7"/>
              <w:rPr>
                <w:sz w:val="23"/>
              </w:rPr>
            </w:pPr>
          </w:p>
          <w:p>
            <w:pPr>
              <w:pStyle w:val="style4098"/>
              <w:ind w:left="5"/>
              <w:jc w:val="center"/>
              <w:rPr>
                <w:rFonts w:ascii="Times New Roman"/>
                <w:sz w:val="21"/>
              </w:rPr>
            </w:pPr>
            <w:r>
              <w:rPr>
                <w:rFonts w:ascii="Times New Roman"/>
                <w:w w:val="100"/>
                <w:sz w:val="21"/>
              </w:rPr>
              <w:t>6</w:t>
            </w:r>
          </w:p>
        </w:tc>
        <w:tc>
          <w:tcPr>
            <w:tcW w:w="872" w:type="dxa"/>
            <w:vMerge w:val="restart"/>
            <w:tcBorders>
              <w:right w:val="nil"/>
            </w:tcBorders>
          </w:tcPr>
          <w:p>
            <w:pPr>
              <w:pStyle w:val="style4098"/>
              <w:rPr>
                <w:rFonts w:ascii="Times New Roman"/>
                <w:sz w:val="20"/>
              </w:rPr>
            </w:pPr>
          </w:p>
        </w:tc>
      </w:tr>
      <w:tr>
        <w:tblPrEx/>
        <w:trPr>
          <w:trHeight w:val="693"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4"/>
              <w:rPr>
                <w:sz w:val="16"/>
              </w:rPr>
            </w:pPr>
          </w:p>
          <w:p>
            <w:pPr>
              <w:pStyle w:val="style4098"/>
              <w:ind w:left="319"/>
              <w:rPr>
                <w:sz w:val="21"/>
              </w:rPr>
            </w:pPr>
            <w:r>
              <w:rPr>
                <w:sz w:val="21"/>
              </w:rPr>
              <w:t>外国军事思想</w:t>
            </w:r>
          </w:p>
        </w:tc>
        <w:tc>
          <w:tcPr>
            <w:tcW w:w="2693" w:type="dxa"/>
            <w:tcBorders/>
          </w:tcPr>
          <w:p>
            <w:pPr>
              <w:pStyle w:val="style4098"/>
              <w:spacing w:before="113" w:lineRule="auto" w:line="213"/>
              <w:ind w:left="105" w:right="54"/>
              <w:rPr>
                <w:sz w:val="21"/>
              </w:rPr>
            </w:pPr>
            <w:r>
              <w:rPr>
                <w:sz w:val="21"/>
              </w:rPr>
              <w:t>外国军事思想的主要内容、特点以及代表性著作</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830"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6"/>
              <w:rPr>
                <w:sz w:val="21"/>
              </w:rPr>
            </w:pPr>
          </w:p>
          <w:p>
            <w:pPr>
              <w:pStyle w:val="style4098"/>
              <w:numPr>
                <w:ilvl w:val="0"/>
                <w:numId w:val="8"/>
              </w:numPr>
              <w:tabs>
                <w:tab w:val="left" w:leader="none" w:pos="319"/>
              </w:tabs>
              <w:spacing w:before="1" w:after="0" w:lineRule="auto" w:line="240"/>
              <w:ind w:left="319" w:right="0" w:hanging="212"/>
              <w:jc w:val="left"/>
              <w:rPr>
                <w:sz w:val="21"/>
              </w:rPr>
            </w:pPr>
            <w:r>
              <w:rPr>
                <w:spacing w:val="-3"/>
                <w:sz w:val="21"/>
              </w:rPr>
              <w:t>中国古代军事思想</w:t>
            </w:r>
          </w:p>
        </w:tc>
        <w:tc>
          <w:tcPr>
            <w:tcW w:w="2693" w:type="dxa"/>
            <w:tcBorders/>
          </w:tcPr>
          <w:p>
            <w:pPr>
              <w:pStyle w:val="style4098"/>
              <w:rPr>
                <w:sz w:val="14"/>
              </w:rPr>
            </w:pPr>
          </w:p>
          <w:p>
            <w:pPr>
              <w:pStyle w:val="style4098"/>
              <w:spacing w:lineRule="auto" w:line="213"/>
              <w:ind w:left="105" w:right="37"/>
              <w:rPr>
                <w:sz w:val="21"/>
              </w:rPr>
            </w:pPr>
            <w:r>
              <w:rPr>
                <w:sz w:val="21"/>
              </w:rPr>
              <w:t>中国古代军事思想的主要内容、特点以及代表性著作</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1367" w:hRule="atLeast"/>
        </w:trPr>
        <w:tc>
          <w:tcPr>
            <w:tcW w:w="648" w:type="dxa"/>
            <w:vMerge w:val="continue"/>
            <w:tcBorders>
              <w:top w:val="nil"/>
              <w:left w:val="nil"/>
            </w:tcBorders>
          </w:tcPr>
          <w:p>
            <w:pPr>
              <w:pStyle w:val="style0"/>
              <w:rPr>
                <w:sz w:val="2"/>
                <w:szCs w:val="2"/>
              </w:rPr>
            </w:pPr>
          </w:p>
        </w:tc>
        <w:tc>
          <w:tcPr>
            <w:tcW w:w="2155" w:type="dxa"/>
            <w:tcBorders/>
          </w:tcPr>
          <w:p>
            <w:pPr>
              <w:pStyle w:val="style4098"/>
              <w:rPr>
                <w:sz w:val="26"/>
              </w:rPr>
            </w:pPr>
          </w:p>
          <w:p>
            <w:pPr>
              <w:pStyle w:val="style4098"/>
              <w:numPr>
                <w:ilvl w:val="0"/>
                <w:numId w:val="9"/>
              </w:numPr>
              <w:tabs>
                <w:tab w:val="left" w:leader="none" w:pos="319"/>
              </w:tabs>
              <w:spacing w:before="211" w:after="0" w:lineRule="auto" w:line="240"/>
              <w:ind w:left="319" w:right="0" w:hanging="212"/>
              <w:jc w:val="left"/>
              <w:rPr>
                <w:sz w:val="21"/>
              </w:rPr>
            </w:pPr>
            <w:r>
              <w:rPr>
                <w:spacing w:val="-3"/>
                <w:sz w:val="21"/>
              </w:rPr>
              <w:t>当代中国军事思想</w:t>
            </w:r>
          </w:p>
        </w:tc>
        <w:tc>
          <w:tcPr>
            <w:tcW w:w="2693" w:type="dxa"/>
            <w:tcBorders/>
          </w:tcPr>
          <w:p>
            <w:pPr>
              <w:pStyle w:val="style4098"/>
              <w:spacing w:before="89" w:lineRule="auto" w:line="213"/>
              <w:ind w:left="105" w:right="96"/>
              <w:jc w:val="both"/>
              <w:rPr>
                <w:sz w:val="21"/>
              </w:rPr>
            </w:pPr>
            <w:r>
              <w:rPr>
                <w:spacing w:val="-10"/>
                <w:sz w:val="21"/>
              </w:rPr>
              <w:t>毛泽东军事思想、邓小平新</w:t>
            </w:r>
            <w:r>
              <w:rPr>
                <w:spacing w:val="-9"/>
                <w:sz w:val="21"/>
              </w:rPr>
              <w:t>时期军队建设思想、江泽民</w:t>
            </w:r>
            <w:r>
              <w:rPr>
                <w:spacing w:val="-8"/>
                <w:sz w:val="21"/>
              </w:rPr>
              <w:t>论国防和军队建设思想、胡</w:t>
            </w:r>
            <w:r>
              <w:rPr>
                <w:spacing w:val="11"/>
                <w:sz w:val="21"/>
              </w:rPr>
              <w:t>锦涛关于国防和军队建设</w:t>
            </w:r>
            <w:r>
              <w:rPr>
                <w:spacing w:val="-9"/>
                <w:sz w:val="21"/>
              </w:rPr>
              <w:t>重要论述、习近平强军思想</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698" w:hRule="atLeast"/>
        </w:trPr>
        <w:tc>
          <w:tcPr>
            <w:tcW w:w="648"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0"/>
              <w:rPr>
                <w:sz w:val="28"/>
              </w:rPr>
            </w:pPr>
          </w:p>
          <w:p>
            <w:pPr>
              <w:pStyle w:val="style4098"/>
              <w:spacing w:lineRule="auto" w:line="213"/>
              <w:ind w:left="117" w:right="102"/>
              <w:rPr>
                <w:sz w:val="21"/>
              </w:rPr>
            </w:pPr>
            <w:r>
              <w:rPr>
                <w:sz w:val="21"/>
              </w:rPr>
              <w:t>现代战争</w:t>
            </w:r>
          </w:p>
        </w:tc>
        <w:tc>
          <w:tcPr>
            <w:tcW w:w="2155" w:type="dxa"/>
            <w:tcBorders/>
          </w:tcPr>
          <w:p>
            <w:pPr>
              <w:pStyle w:val="style4098"/>
              <w:spacing w:before="7"/>
              <w:rPr>
                <w:sz w:val="16"/>
              </w:rPr>
            </w:pPr>
          </w:p>
          <w:p>
            <w:pPr>
              <w:pStyle w:val="style4098"/>
              <w:ind w:left="319"/>
              <w:rPr>
                <w:sz w:val="21"/>
              </w:rPr>
            </w:pPr>
            <w:r>
              <w:rPr>
                <w:sz w:val="21"/>
              </w:rPr>
              <w:t>战争概述</w:t>
            </w:r>
          </w:p>
        </w:tc>
        <w:tc>
          <w:tcPr>
            <w:tcW w:w="2693" w:type="dxa"/>
            <w:tcBorders/>
          </w:tcPr>
          <w:p>
            <w:pPr>
              <w:pStyle w:val="style4098"/>
              <w:spacing w:before="115" w:lineRule="auto" w:line="213"/>
              <w:ind w:left="105" w:right="37"/>
              <w:rPr>
                <w:sz w:val="21"/>
              </w:rPr>
            </w:pPr>
            <w:r>
              <w:rPr>
                <w:sz w:val="21"/>
              </w:rPr>
              <w:t>战争的内涵、特点、发展的历程</w:t>
            </w:r>
          </w:p>
        </w:tc>
        <w:tc>
          <w:tcPr>
            <w:tcW w:w="1983" w:type="dxa"/>
            <w:vMerge w:val="restart"/>
            <w:tcBorders/>
          </w:tcPr>
          <w:p>
            <w:pPr>
              <w:pStyle w:val="style4098"/>
              <w:spacing w:before="7"/>
              <w:rPr>
                <w:sz w:val="24"/>
              </w:rPr>
            </w:pPr>
          </w:p>
          <w:p>
            <w:pPr>
              <w:pStyle w:val="style4098"/>
              <w:spacing w:lineRule="auto" w:line="213"/>
              <w:ind w:left="105" w:right="94"/>
              <w:jc w:val="both"/>
              <w:rPr>
                <w:sz w:val="21"/>
              </w:rPr>
            </w:pPr>
            <w:r>
              <w:rPr>
                <w:sz w:val="21"/>
              </w:rPr>
              <w:t>了解战争内涵、特点、发展历程，理解新军事革命的内涵和发展演变，掌握机械化战争、信息化战争的形成、主要形态、特征、代表性战例和发展趋势，使学生树立打赢信息化战争的信心</w:t>
            </w:r>
          </w:p>
        </w:tc>
        <w:tc>
          <w:tcPr>
            <w:tcW w:w="819"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spacing w:before="6"/>
              <w:rPr>
                <w:sz w:val="29"/>
              </w:rPr>
            </w:pPr>
          </w:p>
          <w:p>
            <w:pPr>
              <w:pStyle w:val="style4098"/>
              <w:ind w:left="5"/>
              <w:jc w:val="center"/>
              <w:rPr>
                <w:rFonts w:ascii="Times New Roman"/>
                <w:sz w:val="21"/>
              </w:rPr>
            </w:pPr>
            <w:r>
              <w:rPr>
                <w:rFonts w:ascii="Times New Roman"/>
                <w:w w:val="100"/>
                <w:sz w:val="21"/>
              </w:rPr>
              <w:t>6</w:t>
            </w:r>
          </w:p>
        </w:tc>
        <w:tc>
          <w:tcPr>
            <w:tcW w:w="872" w:type="dxa"/>
            <w:vMerge w:val="restart"/>
            <w:tcBorders>
              <w:right w:val="nil"/>
            </w:tcBorders>
          </w:tcPr>
          <w:p>
            <w:pPr>
              <w:pStyle w:val="style4098"/>
              <w:rPr>
                <w:rFonts w:ascii="Times New Roman"/>
                <w:sz w:val="20"/>
              </w:rPr>
            </w:pPr>
          </w:p>
        </w:tc>
      </w:tr>
      <w:tr>
        <w:tblPrEx/>
        <w:trPr>
          <w:trHeight w:val="762"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1"/>
              <w:rPr>
                <w:sz w:val="19"/>
              </w:rPr>
            </w:pPr>
          </w:p>
          <w:p>
            <w:pPr>
              <w:pStyle w:val="style4098"/>
              <w:numPr>
                <w:ilvl w:val="0"/>
                <w:numId w:val="10"/>
              </w:numPr>
              <w:tabs>
                <w:tab w:val="left" w:leader="none" w:pos="319"/>
              </w:tabs>
              <w:spacing w:before="0" w:after="0" w:lineRule="auto" w:line="240"/>
              <w:ind w:left="319" w:right="0" w:hanging="212"/>
              <w:jc w:val="left"/>
              <w:rPr>
                <w:sz w:val="21"/>
              </w:rPr>
            </w:pPr>
            <w:r>
              <w:rPr>
                <w:spacing w:val="-3"/>
                <w:sz w:val="21"/>
              </w:rPr>
              <w:t>新军事革命</w:t>
            </w:r>
          </w:p>
        </w:tc>
        <w:tc>
          <w:tcPr>
            <w:tcW w:w="2693" w:type="dxa"/>
            <w:tcBorders/>
          </w:tcPr>
          <w:p>
            <w:pPr>
              <w:pStyle w:val="style4098"/>
              <w:spacing w:before="149" w:lineRule="auto" w:line="213"/>
              <w:ind w:left="105" w:right="37"/>
              <w:rPr>
                <w:sz w:val="21"/>
              </w:rPr>
            </w:pPr>
            <w:r>
              <w:rPr>
                <w:sz w:val="21"/>
              </w:rPr>
              <w:t>新军事革命的内涵、发展演变、主要内容</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877"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6"/>
              <w:rPr>
                <w:sz w:val="23"/>
              </w:rPr>
            </w:pPr>
          </w:p>
          <w:p>
            <w:pPr>
              <w:pStyle w:val="style4098"/>
              <w:ind w:left="319"/>
              <w:rPr>
                <w:sz w:val="21"/>
              </w:rPr>
            </w:pPr>
            <w:r>
              <w:rPr>
                <w:sz w:val="21"/>
              </w:rPr>
              <w:t>机械化战争</w:t>
            </w:r>
          </w:p>
        </w:tc>
        <w:tc>
          <w:tcPr>
            <w:tcW w:w="2693" w:type="dxa"/>
            <w:tcBorders/>
          </w:tcPr>
          <w:p>
            <w:pPr>
              <w:pStyle w:val="style4098"/>
              <w:spacing w:before="11"/>
              <w:rPr>
                <w:sz w:val="15"/>
              </w:rPr>
            </w:pPr>
          </w:p>
          <w:p>
            <w:pPr>
              <w:pStyle w:val="style4098"/>
              <w:spacing w:before="1" w:lineRule="auto" w:line="213"/>
              <w:ind w:left="105" w:right="37"/>
              <w:rPr>
                <w:sz w:val="21"/>
              </w:rPr>
            </w:pPr>
            <w:r>
              <w:rPr>
                <w:sz w:val="21"/>
              </w:rPr>
              <w:t>机械化战争的基本内涵、主要形态、特征和代表性战例</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887"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9"/>
              <w:rPr>
                <w:sz w:val="23"/>
              </w:rPr>
            </w:pPr>
          </w:p>
          <w:p>
            <w:pPr>
              <w:pStyle w:val="style4098"/>
              <w:numPr>
                <w:ilvl w:val="0"/>
                <w:numId w:val="11"/>
              </w:numPr>
              <w:tabs>
                <w:tab w:val="left" w:leader="none" w:pos="319"/>
              </w:tabs>
              <w:spacing w:before="1" w:after="0" w:lineRule="auto" w:line="240"/>
              <w:ind w:left="319" w:right="0" w:hanging="212"/>
              <w:jc w:val="left"/>
              <w:rPr>
                <w:sz w:val="21"/>
              </w:rPr>
            </w:pPr>
            <w:r>
              <w:rPr>
                <w:spacing w:val="-3"/>
                <w:sz w:val="21"/>
              </w:rPr>
              <w:t>信息化战争</w:t>
            </w:r>
          </w:p>
        </w:tc>
        <w:tc>
          <w:tcPr>
            <w:tcW w:w="2693" w:type="dxa"/>
            <w:tcBorders/>
          </w:tcPr>
          <w:p>
            <w:pPr>
              <w:pStyle w:val="style4098"/>
              <w:spacing w:before="89" w:lineRule="auto" w:line="213"/>
              <w:ind w:left="105" w:right="-15"/>
              <w:rPr>
                <w:sz w:val="21"/>
              </w:rPr>
            </w:pPr>
            <w:r>
              <w:rPr>
                <w:spacing w:val="-7"/>
                <w:sz w:val="21"/>
              </w:rPr>
              <w:t>信息化战争的基本内涵、主</w:t>
            </w:r>
            <w:r>
              <w:rPr>
                <w:spacing w:val="-16"/>
                <w:sz w:val="21"/>
              </w:rPr>
              <w:t xml:space="preserve">要形态、特征、代表性战例， </w:t>
            </w:r>
            <w:r>
              <w:rPr>
                <w:spacing w:val="-7"/>
                <w:sz w:val="21"/>
              </w:rPr>
              <w:t>战争形态发展趋势</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973" w:hRule="atLeast"/>
        </w:trPr>
        <w:tc>
          <w:tcPr>
            <w:tcW w:w="648"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4"/>
              </w:rPr>
            </w:pPr>
          </w:p>
          <w:p>
            <w:pPr>
              <w:pStyle w:val="style4098"/>
              <w:spacing w:lineRule="auto" w:line="213"/>
              <w:ind w:left="117" w:right="102"/>
              <w:jc w:val="both"/>
              <w:rPr>
                <w:sz w:val="21"/>
              </w:rPr>
            </w:pPr>
            <w:r>
              <w:rPr>
                <w:sz w:val="21"/>
              </w:rPr>
              <w:t>信息化装备</w:t>
            </w:r>
          </w:p>
        </w:tc>
        <w:tc>
          <w:tcPr>
            <w:tcW w:w="2155" w:type="dxa"/>
            <w:tcBorders/>
          </w:tcPr>
          <w:p>
            <w:pPr>
              <w:pStyle w:val="style4098"/>
              <w:spacing w:before="3"/>
              <w:rPr>
                <w:sz w:val="27"/>
              </w:rPr>
            </w:pPr>
          </w:p>
          <w:p>
            <w:pPr>
              <w:pStyle w:val="style4098"/>
              <w:ind w:left="319"/>
              <w:rPr>
                <w:sz w:val="21"/>
              </w:rPr>
            </w:pPr>
            <w:r>
              <w:rPr>
                <w:sz w:val="21"/>
              </w:rPr>
              <w:t>信息化装备概述</w:t>
            </w:r>
          </w:p>
        </w:tc>
        <w:tc>
          <w:tcPr>
            <w:tcW w:w="2693" w:type="dxa"/>
            <w:tcBorders/>
          </w:tcPr>
          <w:p>
            <w:pPr>
              <w:pStyle w:val="style4098"/>
              <w:spacing w:before="132" w:lineRule="auto" w:line="213"/>
              <w:ind w:left="105" w:right="54"/>
              <w:jc w:val="both"/>
              <w:rPr>
                <w:sz w:val="21"/>
              </w:rPr>
            </w:pPr>
            <w:r>
              <w:rPr>
                <w:sz w:val="21"/>
              </w:rPr>
              <w:t>信息化装备的内涵、分类、对现代作战的影响以及发展趋势</w:t>
            </w:r>
          </w:p>
        </w:tc>
        <w:tc>
          <w:tcPr>
            <w:tcW w:w="1983" w:type="dxa"/>
            <w:vMerge w:val="restart"/>
            <w:tcBorders/>
          </w:tcPr>
          <w:p>
            <w:pPr>
              <w:pStyle w:val="style4098"/>
              <w:rPr>
                <w:sz w:val="20"/>
              </w:rPr>
            </w:pPr>
          </w:p>
          <w:p>
            <w:pPr>
              <w:pStyle w:val="style4098"/>
              <w:rPr>
                <w:sz w:val="20"/>
              </w:rPr>
            </w:pPr>
          </w:p>
          <w:p>
            <w:pPr>
              <w:pStyle w:val="style4098"/>
              <w:spacing w:before="10"/>
              <w:rPr>
                <w:sz w:val="27"/>
              </w:rPr>
            </w:pPr>
          </w:p>
          <w:p>
            <w:pPr>
              <w:pStyle w:val="style4098"/>
              <w:spacing w:lineRule="auto" w:line="213"/>
              <w:ind w:left="105" w:right="94"/>
              <w:jc w:val="both"/>
              <w:rPr>
                <w:sz w:val="21"/>
              </w:rPr>
            </w:pPr>
            <w:r>
              <w:rPr>
                <w:sz w:val="21"/>
              </w:rPr>
              <w:t>了解信息化装备的内涵、分类、发展及对现代作战的影响，熟悉世界主要国家信息化装备的发展情况，激发学生学习高科技的积极性，为国防科研奠定人才基础</w:t>
            </w:r>
          </w:p>
        </w:tc>
        <w:tc>
          <w:tcPr>
            <w:tcW w:w="819"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rPr>
                <w:sz w:val="22"/>
              </w:rPr>
            </w:pPr>
          </w:p>
          <w:p>
            <w:pPr>
              <w:pStyle w:val="style4098"/>
              <w:rPr>
                <w:sz w:val="32"/>
              </w:rPr>
            </w:pPr>
          </w:p>
          <w:p>
            <w:pPr>
              <w:pStyle w:val="style4098"/>
              <w:ind w:left="5"/>
              <w:jc w:val="center"/>
              <w:rPr>
                <w:rFonts w:ascii="Times New Roman"/>
                <w:sz w:val="21"/>
              </w:rPr>
            </w:pPr>
            <w:r>
              <w:rPr>
                <w:rFonts w:ascii="Times New Roman"/>
                <w:w w:val="100"/>
                <w:sz w:val="21"/>
              </w:rPr>
              <w:t>6</w:t>
            </w:r>
          </w:p>
        </w:tc>
        <w:tc>
          <w:tcPr>
            <w:tcW w:w="872" w:type="dxa"/>
            <w:vMerge w:val="restart"/>
            <w:tcBorders>
              <w:right w:val="nil"/>
            </w:tcBorders>
          </w:tcPr>
          <w:p>
            <w:pPr>
              <w:pStyle w:val="style4098"/>
              <w:rPr>
                <w:rFonts w:ascii="Times New Roman"/>
                <w:sz w:val="20"/>
              </w:rPr>
            </w:pPr>
          </w:p>
        </w:tc>
      </w:tr>
      <w:tr>
        <w:tblPrEx/>
        <w:trPr>
          <w:trHeight w:val="779"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6"/>
              <w:rPr>
                <w:sz w:val="19"/>
              </w:rPr>
            </w:pPr>
          </w:p>
          <w:p>
            <w:pPr>
              <w:pStyle w:val="style4098"/>
              <w:numPr>
                <w:ilvl w:val="0"/>
                <w:numId w:val="12"/>
              </w:numPr>
              <w:tabs>
                <w:tab w:val="left" w:leader="none" w:pos="319"/>
              </w:tabs>
              <w:spacing w:before="0" w:after="0" w:lineRule="auto" w:line="240"/>
              <w:ind w:left="319" w:right="0" w:hanging="212"/>
              <w:jc w:val="left"/>
              <w:rPr>
                <w:sz w:val="21"/>
              </w:rPr>
            </w:pPr>
            <w:r>
              <w:rPr>
                <w:spacing w:val="-3"/>
                <w:sz w:val="21"/>
              </w:rPr>
              <w:t>信息化作战平台</w:t>
            </w:r>
          </w:p>
        </w:tc>
        <w:tc>
          <w:tcPr>
            <w:tcW w:w="2693" w:type="dxa"/>
            <w:tcBorders/>
          </w:tcPr>
          <w:p>
            <w:pPr>
              <w:pStyle w:val="style4098"/>
              <w:spacing w:before="33" w:lineRule="auto" w:line="213"/>
              <w:ind w:left="105" w:right="54"/>
              <w:jc w:val="both"/>
              <w:rPr>
                <w:sz w:val="21"/>
              </w:rPr>
            </w:pPr>
            <w:r>
              <w:rPr>
                <w:sz w:val="21"/>
              </w:rPr>
              <w:t>各国主战飞机、坦克、军舰等信息武器装备发展趋势、战例应用</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762" w:hRule="atLeast"/>
        </w:trPr>
        <w:tc>
          <w:tcPr>
            <w:tcW w:w="648" w:type="dxa"/>
            <w:vMerge w:val="continue"/>
            <w:tcBorders>
              <w:top w:val="nil"/>
              <w:left w:val="nil"/>
            </w:tcBorders>
          </w:tcPr>
          <w:p>
            <w:pPr>
              <w:pStyle w:val="style0"/>
              <w:rPr>
                <w:sz w:val="2"/>
                <w:szCs w:val="2"/>
              </w:rPr>
            </w:pPr>
          </w:p>
        </w:tc>
        <w:tc>
          <w:tcPr>
            <w:tcW w:w="2155" w:type="dxa"/>
            <w:tcBorders/>
          </w:tcPr>
          <w:p>
            <w:pPr>
              <w:pStyle w:val="style4098"/>
              <w:spacing w:before="12"/>
              <w:rPr>
                <w:sz w:val="18"/>
              </w:rPr>
            </w:pPr>
          </w:p>
          <w:p>
            <w:pPr>
              <w:pStyle w:val="style4098"/>
              <w:ind w:left="213"/>
              <w:rPr>
                <w:sz w:val="21"/>
              </w:rPr>
            </w:pPr>
            <w:r>
              <w:rPr>
                <w:sz w:val="21"/>
              </w:rPr>
              <w:t>综合电子信息系统</w:t>
            </w:r>
          </w:p>
        </w:tc>
        <w:tc>
          <w:tcPr>
            <w:tcW w:w="2693" w:type="dxa"/>
            <w:tcBorders/>
          </w:tcPr>
          <w:p>
            <w:pPr>
              <w:pStyle w:val="style4098"/>
              <w:spacing w:before="21" w:lineRule="exact" w:line="240"/>
              <w:ind w:left="105" w:right="54"/>
              <w:jc w:val="both"/>
              <w:rPr>
                <w:sz w:val="21"/>
              </w:rPr>
            </w:pPr>
            <w:r>
              <w:rPr>
                <w:sz w:val="21"/>
              </w:rPr>
              <w:t>指挥控制系统、预警系统、导航系统等装备电子信息系统发展趋势、战例应用</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r>
        <w:tblPrEx/>
        <w:trPr>
          <w:trHeight w:val="1343" w:hRule="atLeast"/>
        </w:trPr>
        <w:tc>
          <w:tcPr>
            <w:tcW w:w="648" w:type="dxa"/>
            <w:vMerge w:val="continue"/>
            <w:tcBorders>
              <w:top w:val="nil"/>
              <w:left w:val="nil"/>
            </w:tcBorders>
          </w:tcPr>
          <w:p>
            <w:pPr>
              <w:pStyle w:val="style0"/>
              <w:rPr>
                <w:sz w:val="2"/>
                <w:szCs w:val="2"/>
              </w:rPr>
            </w:pPr>
          </w:p>
        </w:tc>
        <w:tc>
          <w:tcPr>
            <w:tcW w:w="2155" w:type="dxa"/>
            <w:tcBorders/>
          </w:tcPr>
          <w:p>
            <w:pPr>
              <w:pStyle w:val="style4098"/>
              <w:rPr>
                <w:sz w:val="20"/>
              </w:rPr>
            </w:pPr>
          </w:p>
          <w:p>
            <w:pPr>
              <w:pStyle w:val="style4098"/>
              <w:spacing w:before="8"/>
              <w:rPr>
                <w:sz w:val="21"/>
              </w:rPr>
            </w:pPr>
          </w:p>
          <w:p>
            <w:pPr>
              <w:pStyle w:val="style4098"/>
              <w:ind w:left="213"/>
              <w:rPr>
                <w:sz w:val="21"/>
              </w:rPr>
            </w:pPr>
            <w:r>
              <w:rPr>
                <w:sz w:val="21"/>
              </w:rPr>
              <w:t>信息化杀伤武器</w:t>
            </w:r>
          </w:p>
        </w:tc>
        <w:tc>
          <w:tcPr>
            <w:tcW w:w="2693" w:type="dxa"/>
            <w:tcBorders/>
          </w:tcPr>
          <w:p>
            <w:pPr>
              <w:pStyle w:val="style4098"/>
              <w:spacing w:before="9"/>
              <w:rPr>
                <w:sz w:val="24"/>
              </w:rPr>
            </w:pPr>
          </w:p>
          <w:p>
            <w:pPr>
              <w:pStyle w:val="style4098"/>
              <w:spacing w:lineRule="auto" w:line="204"/>
              <w:ind w:left="105" w:right="98"/>
              <w:jc w:val="both"/>
              <w:rPr>
                <w:sz w:val="22"/>
              </w:rPr>
            </w:pPr>
            <w:r>
              <w:rPr>
                <w:sz w:val="22"/>
              </w:rPr>
              <w:t>新概念、精确制导、核生化武器装备等武器装备发展趋势、战例应用</w:t>
            </w:r>
          </w:p>
        </w:tc>
        <w:tc>
          <w:tcPr>
            <w:tcW w:w="1983" w:type="dxa"/>
            <w:vMerge w:val="continue"/>
            <w:tcBorders>
              <w:top w:val="nil"/>
            </w:tcBorders>
          </w:tcPr>
          <w:p>
            <w:pPr>
              <w:pStyle w:val="style0"/>
              <w:rPr>
                <w:sz w:val="2"/>
                <w:szCs w:val="2"/>
              </w:rPr>
            </w:pPr>
          </w:p>
        </w:tc>
        <w:tc>
          <w:tcPr>
            <w:tcW w:w="819" w:type="dxa"/>
            <w:vMerge w:val="continue"/>
            <w:tcBorders>
              <w:top w:val="nil"/>
            </w:tcBorders>
          </w:tcPr>
          <w:p>
            <w:pPr>
              <w:pStyle w:val="style0"/>
              <w:rPr>
                <w:sz w:val="2"/>
                <w:szCs w:val="2"/>
              </w:rPr>
            </w:pPr>
          </w:p>
        </w:tc>
        <w:tc>
          <w:tcPr>
            <w:tcW w:w="872" w:type="dxa"/>
            <w:vMerge w:val="continue"/>
            <w:tcBorders>
              <w:top w:val="nil"/>
              <w:right w:val="nil"/>
            </w:tcBorders>
          </w:tcPr>
          <w:p>
            <w:pPr>
              <w:pStyle w:val="style0"/>
              <w:rPr>
                <w:sz w:val="2"/>
                <w:szCs w:val="2"/>
              </w:rPr>
            </w:pPr>
          </w:p>
        </w:tc>
      </w:tr>
    </w:tbl>
    <w:p>
      <w:pPr>
        <w:pStyle w:val="style0"/>
        <w:spacing w:before="27"/>
        <w:ind w:left="779" w:right="0" w:firstLine="0"/>
        <w:jc w:val="left"/>
        <w:rPr>
          <w:rFonts w:ascii="楷体" w:eastAsia="楷体" w:hint="eastAsia"/>
          <w:sz w:val="21"/>
        </w:rPr>
      </w:pPr>
      <w:r>
        <w:rPr>
          <w:rFonts w:ascii="楷体" w:eastAsia="楷体" w:hint="eastAsia"/>
          <w:sz w:val="21"/>
        </w:rPr>
        <w:t>注：带</w:t>
      </w:r>
      <w:r>
        <w:rPr>
          <w:rFonts w:ascii="Times New Roman" w:eastAsia="Times New Roman"/>
          <w:sz w:val="21"/>
        </w:rPr>
        <w:t>*</w:t>
      </w:r>
      <w:r>
        <w:rPr>
          <w:rFonts w:ascii="楷体" w:eastAsia="楷体" w:hint="eastAsia"/>
          <w:sz w:val="21"/>
        </w:rPr>
        <w:t>的为必讲课目，其余为选讲课目。</w:t>
      </w:r>
    </w:p>
    <w:p>
      <w:pPr>
        <w:pStyle w:val="style0"/>
        <w:spacing w:after="0"/>
        <w:jc w:val="left"/>
        <w:rPr>
          <w:rFonts w:ascii="楷体" w:eastAsia="楷体" w:hint="eastAsia"/>
          <w:sz w:val="21"/>
        </w:rPr>
        <w:sectPr>
          <w:pgSz w:w="11910" w:h="16840" w:orient="portrait"/>
          <w:pgMar w:top="1420" w:right="920" w:bottom="1540" w:left="1440" w:header="0" w:footer="1341" w:gutter="0"/>
        </w:sectPr>
      </w:pPr>
    </w:p>
    <w:p>
      <w:pPr>
        <w:pStyle w:val="style66"/>
        <w:spacing w:before="29"/>
        <w:ind w:left="673"/>
        <w:rPr/>
      </w:pPr>
      <w:r>
        <w:t>（二）《军事技能》训练内容、教学目标与教学时数</w:t>
      </w:r>
    </w:p>
    <w:p>
      <w:pPr>
        <w:pStyle w:val="style66"/>
        <w:spacing w:before="6"/>
        <w:rPr>
          <w:sz w:val="8"/>
        </w:rPr>
      </w:pPr>
    </w:p>
    <w:tbl>
      <w:tblPr>
        <w:tblStyle w:val="style105"/>
        <w:tblW w:w="9054"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43"/>
        <w:gridCol w:w="2105"/>
        <w:gridCol w:w="2755"/>
        <w:gridCol w:w="1985"/>
        <w:gridCol w:w="855"/>
        <w:gridCol w:w="711"/>
      </w:tblGrid>
      <w:tr>
        <w:trPr>
          <w:trHeight w:val="623" w:hRule="atLeast"/>
        </w:trPr>
        <w:tc>
          <w:tcPr>
            <w:tcW w:w="5503" w:type="dxa"/>
            <w:gridSpan w:val="3"/>
            <w:tcBorders>
              <w:left w:val="nil"/>
            </w:tcBorders>
          </w:tcPr>
          <w:p>
            <w:pPr>
              <w:pStyle w:val="style4098"/>
              <w:spacing w:before="178"/>
              <w:ind w:left="2317" w:right="2300"/>
              <w:jc w:val="center"/>
              <w:rPr>
                <w:sz w:val="21"/>
              </w:rPr>
            </w:pPr>
            <w:r>
              <w:rPr>
                <w:sz w:val="21"/>
              </w:rPr>
              <w:t>训练内容</w:t>
            </w:r>
          </w:p>
        </w:tc>
        <w:tc>
          <w:tcPr>
            <w:tcW w:w="1985" w:type="dxa"/>
            <w:tcBorders/>
          </w:tcPr>
          <w:p>
            <w:pPr>
              <w:pStyle w:val="style4098"/>
              <w:spacing w:before="178"/>
              <w:ind w:left="108"/>
              <w:rPr>
                <w:sz w:val="21"/>
              </w:rPr>
            </w:pPr>
            <w:r>
              <w:rPr>
                <w:sz w:val="21"/>
              </w:rPr>
              <w:t>教学目标</w:t>
            </w:r>
          </w:p>
        </w:tc>
        <w:tc>
          <w:tcPr>
            <w:tcW w:w="855" w:type="dxa"/>
            <w:tcBorders/>
          </w:tcPr>
          <w:p>
            <w:pPr>
              <w:pStyle w:val="style4098"/>
              <w:spacing w:before="22"/>
              <w:ind w:left="107"/>
              <w:rPr>
                <w:sz w:val="21"/>
              </w:rPr>
            </w:pPr>
            <w:r>
              <w:rPr>
                <w:sz w:val="21"/>
              </w:rPr>
              <w:t>建议</w:t>
            </w:r>
          </w:p>
          <w:p>
            <w:pPr>
              <w:pStyle w:val="style4098"/>
              <w:spacing w:before="43"/>
              <w:ind w:left="107"/>
              <w:rPr>
                <w:sz w:val="21"/>
              </w:rPr>
            </w:pPr>
            <w:r>
              <w:rPr>
                <w:sz w:val="21"/>
              </w:rPr>
              <w:t>学时</w:t>
            </w:r>
          </w:p>
        </w:tc>
        <w:tc>
          <w:tcPr>
            <w:tcW w:w="711" w:type="dxa"/>
            <w:tcBorders>
              <w:right w:val="nil"/>
            </w:tcBorders>
          </w:tcPr>
          <w:p>
            <w:pPr>
              <w:pStyle w:val="style4098"/>
              <w:spacing w:before="178"/>
              <w:ind w:left="107"/>
              <w:rPr>
                <w:sz w:val="21"/>
              </w:rPr>
            </w:pPr>
            <w:r>
              <w:rPr>
                <w:sz w:val="21"/>
              </w:rPr>
              <w:t>备注</w:t>
            </w:r>
          </w:p>
        </w:tc>
      </w:tr>
      <w:tr>
        <w:tblPrEx/>
        <w:trPr>
          <w:trHeight w:val="717" w:hRule="atLeast"/>
        </w:trPr>
        <w:tc>
          <w:tcPr>
            <w:tcW w:w="643" w:type="dxa"/>
            <w:vMerge w:val="restart"/>
            <w:tcBorders>
              <w:left w:val="nil"/>
            </w:tcBorders>
          </w:tcPr>
          <w:p>
            <w:pPr>
              <w:pStyle w:val="style4098"/>
              <w:rPr>
                <w:sz w:val="20"/>
              </w:rPr>
            </w:pPr>
          </w:p>
          <w:p>
            <w:pPr>
              <w:pStyle w:val="style4098"/>
              <w:rPr>
                <w:sz w:val="20"/>
              </w:rPr>
            </w:pPr>
          </w:p>
          <w:p>
            <w:pPr>
              <w:pStyle w:val="style4098"/>
              <w:spacing w:before="8"/>
              <w:rPr>
                <w:sz w:val="22"/>
              </w:rPr>
            </w:pPr>
          </w:p>
          <w:p>
            <w:pPr>
              <w:pStyle w:val="style4098"/>
              <w:spacing w:lineRule="auto" w:line="278"/>
              <w:ind w:left="115" w:right="98"/>
              <w:jc w:val="both"/>
              <w:rPr>
                <w:sz w:val="21"/>
              </w:rPr>
            </w:pPr>
            <w:r>
              <w:rPr>
                <w:sz w:val="21"/>
              </w:rPr>
              <w:t>共同条令教育与训练</w:t>
            </w:r>
          </w:p>
        </w:tc>
        <w:tc>
          <w:tcPr>
            <w:tcW w:w="2105" w:type="dxa"/>
            <w:tcBorders/>
          </w:tcPr>
          <w:p>
            <w:pPr>
              <w:pStyle w:val="style4098"/>
              <w:numPr>
                <w:ilvl w:val="0"/>
                <w:numId w:val="13"/>
              </w:numPr>
              <w:tabs>
                <w:tab w:val="left" w:leader="none" w:pos="320"/>
              </w:tabs>
              <w:spacing w:before="225" w:after="0" w:lineRule="auto" w:line="240"/>
              <w:ind w:left="319" w:right="0" w:hanging="212"/>
              <w:jc w:val="left"/>
              <w:rPr>
                <w:sz w:val="21"/>
              </w:rPr>
            </w:pPr>
            <w:r>
              <w:rPr>
                <w:spacing w:val="-3"/>
                <w:sz w:val="21"/>
              </w:rPr>
              <w:t>共同条令教育</w:t>
            </w:r>
          </w:p>
        </w:tc>
        <w:tc>
          <w:tcPr>
            <w:tcW w:w="2755" w:type="dxa"/>
            <w:tcBorders/>
          </w:tcPr>
          <w:p>
            <w:pPr>
              <w:pStyle w:val="style4098"/>
              <w:spacing w:before="70"/>
              <w:ind w:left="107"/>
              <w:rPr>
                <w:sz w:val="21"/>
              </w:rPr>
            </w:pPr>
            <w:r>
              <w:rPr>
                <w:sz w:val="21"/>
              </w:rPr>
              <w:t>《内务条令》《纪律条令》</w:t>
            </w:r>
          </w:p>
          <w:p>
            <w:pPr>
              <w:pStyle w:val="style4098"/>
              <w:spacing w:before="43"/>
              <w:ind w:left="107"/>
              <w:rPr>
                <w:sz w:val="21"/>
              </w:rPr>
            </w:pPr>
            <w:r>
              <w:rPr>
                <w:sz w:val="21"/>
              </w:rPr>
              <w:t>《队列条令》教育</w:t>
            </w:r>
          </w:p>
        </w:tc>
        <w:tc>
          <w:tcPr>
            <w:tcW w:w="1985" w:type="dxa"/>
            <w:vMerge w:val="restart"/>
            <w:tcBorders/>
          </w:tcPr>
          <w:p>
            <w:pPr>
              <w:pStyle w:val="style4098"/>
              <w:spacing w:before="22" w:lineRule="auto" w:line="278"/>
              <w:ind w:left="108" w:right="-15"/>
              <w:rPr>
                <w:sz w:val="21"/>
              </w:rPr>
            </w:pPr>
            <w:r>
              <w:rPr>
                <w:spacing w:val="10"/>
                <w:sz w:val="21"/>
              </w:rPr>
              <w:t>了解中国人民解放军三大条令的主要内容，掌握队列动作的基本要领，养</w:t>
            </w:r>
            <w:r>
              <w:rPr>
                <w:spacing w:val="40"/>
                <w:sz w:val="21"/>
              </w:rPr>
              <w:t>成良好的军事素</w:t>
            </w:r>
            <w:r>
              <w:rPr>
                <w:spacing w:val="10"/>
                <w:sz w:val="21"/>
              </w:rPr>
              <w:t>养，增强组织纪律观念，培养学生令</w:t>
            </w:r>
            <w:r>
              <w:rPr>
                <w:spacing w:val="-4"/>
                <w:sz w:val="21"/>
              </w:rPr>
              <w:t>行禁止、团结奋进、</w:t>
            </w:r>
            <w:r>
              <w:rPr>
                <w:spacing w:val="10"/>
                <w:sz w:val="21"/>
              </w:rPr>
              <w:t>顽强拼搏的过硬作</w:t>
            </w:r>
          </w:p>
          <w:p>
            <w:pPr>
              <w:pStyle w:val="style4098"/>
              <w:spacing w:lineRule="exact" w:line="268"/>
              <w:ind w:left="108"/>
              <w:rPr>
                <w:sz w:val="21"/>
              </w:rPr>
            </w:pPr>
            <w:r>
              <w:rPr>
                <w:w w:val="100"/>
                <w:sz w:val="21"/>
              </w:rPr>
              <w:t>风</w:t>
            </w:r>
          </w:p>
        </w:tc>
        <w:tc>
          <w:tcPr>
            <w:tcW w:w="855"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spacing w:before="3"/>
              <w:rPr>
                <w:sz w:val="24"/>
              </w:rPr>
            </w:pPr>
          </w:p>
          <w:p>
            <w:pPr>
              <w:pStyle w:val="style4098"/>
              <w:ind w:left="110"/>
              <w:rPr>
                <w:rFonts w:ascii="Times New Roman" w:hAnsi="Times New Roman"/>
                <w:sz w:val="21"/>
              </w:rPr>
            </w:pPr>
            <w:r>
              <w:rPr>
                <w:rFonts w:ascii="Times New Roman" w:hAnsi="Times New Roman"/>
                <w:sz w:val="21"/>
              </w:rPr>
              <w:t>40—56</w:t>
            </w:r>
          </w:p>
        </w:tc>
        <w:tc>
          <w:tcPr>
            <w:tcW w:w="711" w:type="dxa"/>
            <w:vMerge w:val="restart"/>
            <w:tcBorders>
              <w:right w:val="nil"/>
            </w:tcBorders>
          </w:tcPr>
          <w:p>
            <w:pPr>
              <w:pStyle w:val="style4098"/>
              <w:rPr>
                <w:rFonts w:ascii="Times New Roman"/>
                <w:sz w:val="20"/>
              </w:rPr>
            </w:pPr>
          </w:p>
        </w:tc>
      </w:tr>
      <w:tr>
        <w:tblPrEx/>
        <w:trPr>
          <w:trHeight w:val="981"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11"/>
              <w:rPr>
                <w:sz w:val="27"/>
              </w:rPr>
            </w:pPr>
          </w:p>
          <w:p>
            <w:pPr>
              <w:pStyle w:val="style4098"/>
              <w:numPr>
                <w:ilvl w:val="0"/>
                <w:numId w:val="14"/>
              </w:numPr>
              <w:tabs>
                <w:tab w:val="left" w:leader="none" w:pos="320"/>
              </w:tabs>
              <w:spacing w:before="0" w:after="0" w:lineRule="auto" w:line="240"/>
              <w:ind w:left="319" w:right="0" w:hanging="212"/>
              <w:jc w:val="left"/>
              <w:rPr>
                <w:sz w:val="21"/>
              </w:rPr>
            </w:pPr>
            <w:r>
              <w:rPr>
                <w:spacing w:val="-3"/>
                <w:sz w:val="21"/>
              </w:rPr>
              <w:t>分队的队列动作</w:t>
            </w:r>
          </w:p>
        </w:tc>
        <w:tc>
          <w:tcPr>
            <w:tcW w:w="2755" w:type="dxa"/>
            <w:tcBorders/>
          </w:tcPr>
          <w:p>
            <w:pPr>
              <w:pStyle w:val="style4098"/>
              <w:spacing w:before="5" w:lineRule="atLeast" w:line="310"/>
              <w:ind w:left="107" w:right="97"/>
              <w:jc w:val="both"/>
              <w:rPr>
                <w:sz w:val="21"/>
              </w:rPr>
            </w:pPr>
            <w:r>
              <w:rPr>
                <w:sz w:val="21"/>
              </w:rPr>
              <w:t>集合、离散，整齐、报数， 出列、入列，行进、停止， 方向变换</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1401" w:hRule="atLeast"/>
        </w:trPr>
        <w:tc>
          <w:tcPr>
            <w:tcW w:w="643" w:type="dxa"/>
            <w:vMerge w:val="continue"/>
            <w:tcBorders>
              <w:top w:val="nil"/>
              <w:left w:val="nil"/>
            </w:tcBorders>
          </w:tcPr>
          <w:p>
            <w:pPr>
              <w:pStyle w:val="style0"/>
              <w:rPr>
                <w:sz w:val="2"/>
                <w:szCs w:val="2"/>
              </w:rPr>
            </w:pPr>
          </w:p>
        </w:tc>
        <w:tc>
          <w:tcPr>
            <w:tcW w:w="2105" w:type="dxa"/>
            <w:tcBorders/>
          </w:tcPr>
          <w:p>
            <w:pPr>
              <w:pStyle w:val="style4098"/>
              <w:rPr>
                <w:sz w:val="20"/>
              </w:rPr>
            </w:pPr>
          </w:p>
          <w:p>
            <w:pPr>
              <w:pStyle w:val="style4098"/>
              <w:spacing w:before="3"/>
              <w:rPr>
                <w:sz w:val="24"/>
              </w:rPr>
            </w:pPr>
          </w:p>
          <w:p>
            <w:pPr>
              <w:pStyle w:val="style4098"/>
              <w:ind w:left="319"/>
              <w:rPr>
                <w:sz w:val="21"/>
              </w:rPr>
            </w:pPr>
            <w:r>
              <w:rPr>
                <w:sz w:val="21"/>
              </w:rPr>
              <w:t>现地教学</w:t>
            </w:r>
          </w:p>
        </w:tc>
        <w:tc>
          <w:tcPr>
            <w:tcW w:w="2755" w:type="dxa"/>
            <w:tcBorders/>
          </w:tcPr>
          <w:p>
            <w:pPr>
              <w:pStyle w:val="style4098"/>
              <w:rPr>
                <w:sz w:val="20"/>
              </w:rPr>
            </w:pPr>
          </w:p>
          <w:p>
            <w:pPr>
              <w:pStyle w:val="style4098"/>
              <w:spacing w:before="155" w:lineRule="auto" w:line="278"/>
              <w:ind w:left="107" w:right="97"/>
              <w:rPr>
                <w:sz w:val="21"/>
              </w:rPr>
            </w:pPr>
            <w:r>
              <w:rPr>
                <w:sz w:val="21"/>
              </w:rPr>
              <w:t>走进军营，学唱军营歌曲， 走进爱国主义教育基地</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988" w:hRule="atLeast"/>
        </w:trPr>
        <w:tc>
          <w:tcPr>
            <w:tcW w:w="643"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2"/>
              <w:rPr>
                <w:sz w:val="19"/>
              </w:rPr>
            </w:pPr>
          </w:p>
          <w:p>
            <w:pPr>
              <w:pStyle w:val="style4098"/>
              <w:spacing w:lineRule="auto" w:line="278"/>
              <w:ind w:left="112" w:right="93"/>
              <w:jc w:val="both"/>
              <w:rPr>
                <w:sz w:val="21"/>
              </w:rPr>
            </w:pPr>
            <w:r>
              <w:rPr>
                <w:sz w:val="21"/>
              </w:rPr>
              <w:t>射击与战术训练</w:t>
            </w:r>
          </w:p>
        </w:tc>
        <w:tc>
          <w:tcPr>
            <w:tcW w:w="2105" w:type="dxa"/>
            <w:tcBorders/>
          </w:tcPr>
          <w:p>
            <w:pPr>
              <w:pStyle w:val="style4098"/>
              <w:spacing w:before="1"/>
              <w:rPr>
                <w:sz w:val="28"/>
              </w:rPr>
            </w:pPr>
          </w:p>
          <w:p>
            <w:pPr>
              <w:pStyle w:val="style4098"/>
              <w:numPr>
                <w:ilvl w:val="0"/>
                <w:numId w:val="15"/>
              </w:numPr>
              <w:tabs>
                <w:tab w:val="left" w:leader="none" w:pos="320"/>
              </w:tabs>
              <w:spacing w:before="0" w:after="0" w:lineRule="auto" w:line="240"/>
              <w:ind w:left="319" w:right="0" w:hanging="212"/>
              <w:jc w:val="left"/>
              <w:rPr>
                <w:sz w:val="21"/>
              </w:rPr>
            </w:pPr>
            <w:r>
              <w:rPr>
                <w:spacing w:val="-3"/>
                <w:sz w:val="21"/>
              </w:rPr>
              <w:t>轻武器射击</w:t>
            </w:r>
          </w:p>
        </w:tc>
        <w:tc>
          <w:tcPr>
            <w:tcW w:w="2755" w:type="dxa"/>
            <w:tcBorders/>
          </w:tcPr>
          <w:p>
            <w:pPr>
              <w:pStyle w:val="style4098"/>
              <w:spacing w:before="8" w:lineRule="atLeast" w:line="310"/>
              <w:ind w:left="107" w:right="97"/>
              <w:jc w:val="both"/>
              <w:rPr>
                <w:sz w:val="21"/>
              </w:rPr>
            </w:pPr>
            <w:r>
              <w:rPr>
                <w:sz w:val="21"/>
              </w:rPr>
              <w:t>轻武器性能、构造与保养， 简易射击学理，武器操作、实弹射击</w:t>
            </w:r>
          </w:p>
        </w:tc>
        <w:tc>
          <w:tcPr>
            <w:tcW w:w="1985" w:type="dxa"/>
            <w:vMerge w:val="restart"/>
            <w:tcBorders/>
          </w:tcPr>
          <w:p>
            <w:pPr>
              <w:pStyle w:val="style4098"/>
              <w:spacing w:before="22" w:lineRule="auto" w:line="278"/>
              <w:ind w:left="108" w:right="91"/>
              <w:jc w:val="both"/>
              <w:rPr>
                <w:sz w:val="21"/>
              </w:rPr>
            </w:pPr>
            <w:r>
              <w:rPr>
                <w:sz w:val="21"/>
              </w:rPr>
              <w:t>了解轻武器的战斗性能，掌握射击动作要领，进行体会射击；学会单兵战术基础动作，了解战斗班组攻防的基本动作和战术原则，培养学生良好</w:t>
            </w:r>
          </w:p>
          <w:p>
            <w:pPr>
              <w:pStyle w:val="style4098"/>
              <w:spacing w:lineRule="exact" w:line="268"/>
              <w:ind w:left="108"/>
              <w:rPr>
                <w:sz w:val="21"/>
              </w:rPr>
            </w:pPr>
            <w:r>
              <w:rPr>
                <w:sz w:val="21"/>
              </w:rPr>
              <w:t>的战斗素养</w:t>
            </w:r>
          </w:p>
        </w:tc>
        <w:tc>
          <w:tcPr>
            <w:tcW w:w="855"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spacing w:before="154"/>
              <w:ind w:left="110"/>
              <w:rPr>
                <w:rFonts w:ascii="Times New Roman" w:hAnsi="Times New Roman"/>
                <w:sz w:val="21"/>
              </w:rPr>
            </w:pPr>
            <w:r>
              <w:rPr>
                <w:rFonts w:ascii="Times New Roman" w:hAnsi="Times New Roman"/>
                <w:sz w:val="21"/>
              </w:rPr>
              <w:t>20—28</w:t>
            </w:r>
          </w:p>
        </w:tc>
        <w:tc>
          <w:tcPr>
            <w:tcW w:w="711" w:type="dxa"/>
            <w:vMerge w:val="restart"/>
            <w:tcBorders>
              <w:right w:val="nil"/>
            </w:tcBorders>
          </w:tcPr>
          <w:p>
            <w:pPr>
              <w:pStyle w:val="style4098"/>
              <w:spacing w:before="22" w:lineRule="auto" w:line="278"/>
              <w:ind w:left="107" w:right="101"/>
              <w:jc w:val="both"/>
              <w:rPr>
                <w:sz w:val="21"/>
              </w:rPr>
            </w:pPr>
            <w:r>
              <w:rPr>
                <w:spacing w:val="-17"/>
                <w:sz w:val="21"/>
              </w:rPr>
              <w:t>在 训练 条件 不满 足时 ， 可 采取 模拟 训</w:t>
            </w:r>
          </w:p>
          <w:p>
            <w:pPr>
              <w:pStyle w:val="style4098"/>
              <w:spacing w:lineRule="exact" w:line="268"/>
              <w:ind w:left="107"/>
              <w:rPr>
                <w:sz w:val="21"/>
              </w:rPr>
            </w:pPr>
            <w:r>
              <w:rPr>
                <w:w w:val="100"/>
                <w:sz w:val="21"/>
              </w:rPr>
              <w:t>练</w:t>
            </w:r>
          </w:p>
        </w:tc>
      </w:tr>
      <w:tr>
        <w:tblPrEx/>
        <w:trPr>
          <w:trHeight w:val="1809" w:hRule="atLeast"/>
        </w:trPr>
        <w:tc>
          <w:tcPr>
            <w:tcW w:w="643" w:type="dxa"/>
            <w:vMerge w:val="continue"/>
            <w:tcBorders>
              <w:top w:val="nil"/>
              <w:left w:val="nil"/>
            </w:tcBorders>
          </w:tcPr>
          <w:p>
            <w:pPr>
              <w:pStyle w:val="style0"/>
              <w:rPr>
                <w:sz w:val="2"/>
                <w:szCs w:val="2"/>
              </w:rPr>
            </w:pPr>
          </w:p>
        </w:tc>
        <w:tc>
          <w:tcPr>
            <w:tcW w:w="2105" w:type="dxa"/>
            <w:tcBorders/>
          </w:tcPr>
          <w:p>
            <w:pPr>
              <w:pStyle w:val="style4098"/>
              <w:rPr>
                <w:sz w:val="26"/>
              </w:rPr>
            </w:pPr>
          </w:p>
          <w:p>
            <w:pPr>
              <w:pStyle w:val="style4098"/>
              <w:spacing w:before="1"/>
              <w:rPr>
                <w:sz w:val="34"/>
              </w:rPr>
            </w:pPr>
          </w:p>
          <w:p>
            <w:pPr>
              <w:pStyle w:val="style4098"/>
              <w:numPr>
                <w:ilvl w:val="0"/>
                <w:numId w:val="16"/>
              </w:numPr>
              <w:tabs>
                <w:tab w:val="left" w:leader="none" w:pos="320"/>
              </w:tabs>
              <w:spacing w:before="0" w:after="0" w:lineRule="auto" w:line="240"/>
              <w:ind w:left="319" w:right="0" w:hanging="212"/>
              <w:jc w:val="left"/>
              <w:rPr>
                <w:sz w:val="21"/>
              </w:rPr>
            </w:pPr>
            <w:r>
              <w:rPr>
                <w:sz w:val="21"/>
              </w:rPr>
              <w:t>战术</w:t>
            </w:r>
          </w:p>
        </w:tc>
        <w:tc>
          <w:tcPr>
            <w:tcW w:w="2755" w:type="dxa"/>
            <w:tcBorders/>
          </w:tcPr>
          <w:p>
            <w:pPr>
              <w:pStyle w:val="style4098"/>
              <w:rPr>
                <w:sz w:val="20"/>
              </w:rPr>
            </w:pPr>
          </w:p>
          <w:p>
            <w:pPr>
              <w:pStyle w:val="style4098"/>
              <w:rPr>
                <w:sz w:val="28"/>
              </w:rPr>
            </w:pPr>
          </w:p>
          <w:p>
            <w:pPr>
              <w:pStyle w:val="style4098"/>
              <w:spacing w:lineRule="auto" w:line="278"/>
              <w:ind w:left="107" w:right="97"/>
              <w:rPr>
                <w:sz w:val="21"/>
              </w:rPr>
            </w:pPr>
            <w:r>
              <w:rPr>
                <w:sz w:val="21"/>
              </w:rPr>
              <w:t>单兵战术基础动作、分队战术</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717" w:hRule="atLeast"/>
        </w:trPr>
        <w:tc>
          <w:tcPr>
            <w:tcW w:w="643" w:type="dxa"/>
            <w:vMerge w:val="restart"/>
            <w:tcBorders>
              <w:left w:val="nil"/>
            </w:tcBorders>
          </w:tcPr>
          <w:p>
            <w:pPr>
              <w:pStyle w:val="style4098"/>
              <w:spacing w:before="2"/>
              <w:rPr>
                <w:sz w:val="19"/>
              </w:rPr>
            </w:pPr>
          </w:p>
          <w:p>
            <w:pPr>
              <w:pStyle w:val="style4098"/>
              <w:spacing w:lineRule="auto" w:line="278"/>
              <w:ind w:left="115" w:right="98"/>
              <w:jc w:val="both"/>
              <w:rPr>
                <w:sz w:val="21"/>
              </w:rPr>
            </w:pPr>
            <w:r>
              <w:rPr>
                <w:sz w:val="21"/>
              </w:rPr>
              <w:t>防卫技能与</w:t>
            </w:r>
          </w:p>
          <w:p>
            <w:pPr>
              <w:pStyle w:val="style4098"/>
              <w:spacing w:lineRule="auto" w:line="278"/>
              <w:ind w:left="115" w:right="98"/>
              <w:jc w:val="both"/>
              <w:rPr>
                <w:sz w:val="21"/>
              </w:rPr>
            </w:pPr>
            <w:r>
              <w:rPr>
                <w:sz w:val="21"/>
              </w:rPr>
              <w:t>战时防护训练</w:t>
            </w:r>
          </w:p>
        </w:tc>
        <w:tc>
          <w:tcPr>
            <w:tcW w:w="2105" w:type="dxa"/>
            <w:tcBorders/>
          </w:tcPr>
          <w:p>
            <w:pPr>
              <w:pStyle w:val="style4098"/>
              <w:numPr>
                <w:ilvl w:val="0"/>
                <w:numId w:val="17"/>
              </w:numPr>
              <w:tabs>
                <w:tab w:val="left" w:leader="none" w:pos="320"/>
              </w:tabs>
              <w:spacing w:before="225" w:after="0" w:lineRule="auto" w:line="240"/>
              <w:ind w:left="319" w:right="0" w:hanging="212"/>
              <w:jc w:val="left"/>
              <w:rPr>
                <w:sz w:val="21"/>
              </w:rPr>
            </w:pPr>
            <w:r>
              <w:rPr>
                <w:spacing w:val="-2"/>
                <w:sz w:val="21"/>
              </w:rPr>
              <w:t>格斗基础</w:t>
            </w:r>
          </w:p>
        </w:tc>
        <w:tc>
          <w:tcPr>
            <w:tcW w:w="2755" w:type="dxa"/>
            <w:tcBorders/>
          </w:tcPr>
          <w:p>
            <w:pPr>
              <w:pStyle w:val="style4098"/>
              <w:spacing w:before="70" w:lineRule="auto" w:line="278"/>
              <w:ind w:left="107" w:right="97"/>
              <w:rPr>
                <w:sz w:val="21"/>
              </w:rPr>
            </w:pPr>
            <w:r>
              <w:rPr>
                <w:sz w:val="21"/>
              </w:rPr>
              <w:t>格斗常识、格斗基本功，捕俘拳等</w:t>
            </w:r>
          </w:p>
        </w:tc>
        <w:tc>
          <w:tcPr>
            <w:tcW w:w="1985" w:type="dxa"/>
            <w:vMerge w:val="restart"/>
            <w:tcBorders/>
          </w:tcPr>
          <w:p>
            <w:pPr>
              <w:pStyle w:val="style4098"/>
              <w:spacing w:before="2"/>
              <w:rPr>
                <w:sz w:val="19"/>
              </w:rPr>
            </w:pPr>
          </w:p>
          <w:p>
            <w:pPr>
              <w:pStyle w:val="style4098"/>
              <w:spacing w:lineRule="auto" w:line="278"/>
              <w:ind w:left="108" w:right="-15"/>
              <w:rPr>
                <w:sz w:val="21"/>
              </w:rPr>
            </w:pPr>
            <w:r>
              <w:rPr>
                <w:spacing w:val="10"/>
                <w:sz w:val="21"/>
              </w:rPr>
              <w:t>了解格斗、防护的基本知识，熟悉卫</w:t>
            </w:r>
            <w:r>
              <w:rPr>
                <w:spacing w:val="-5"/>
                <w:sz w:val="21"/>
              </w:rPr>
              <w:t xml:space="preserve">生、救护基本要领， </w:t>
            </w:r>
            <w:r>
              <w:rPr>
                <w:spacing w:val="10"/>
                <w:sz w:val="21"/>
              </w:rPr>
              <w:t>掌握战场自救互救的技能，提高学生</w:t>
            </w:r>
            <w:r>
              <w:rPr>
                <w:sz w:val="21"/>
              </w:rPr>
              <w:t>安全防护能力</w:t>
            </w:r>
          </w:p>
        </w:tc>
        <w:tc>
          <w:tcPr>
            <w:tcW w:w="855" w:type="dxa"/>
            <w:vMerge w:val="restart"/>
            <w:tcBorders/>
          </w:tcPr>
          <w:p>
            <w:pPr>
              <w:pStyle w:val="style4098"/>
              <w:rPr>
                <w:sz w:val="22"/>
              </w:rPr>
            </w:pPr>
          </w:p>
          <w:p>
            <w:pPr>
              <w:pStyle w:val="style4098"/>
              <w:rPr>
                <w:sz w:val="22"/>
              </w:rPr>
            </w:pPr>
          </w:p>
          <w:p>
            <w:pPr>
              <w:pStyle w:val="style4098"/>
              <w:rPr>
                <w:sz w:val="22"/>
              </w:rPr>
            </w:pPr>
          </w:p>
          <w:p>
            <w:pPr>
              <w:pStyle w:val="style4098"/>
              <w:spacing w:before="191"/>
              <w:ind w:left="110"/>
              <w:rPr>
                <w:rFonts w:ascii="Times New Roman" w:hAnsi="Times New Roman"/>
                <w:sz w:val="21"/>
              </w:rPr>
            </w:pPr>
            <w:r>
              <w:rPr>
                <w:rFonts w:ascii="Times New Roman" w:hAnsi="Times New Roman"/>
                <w:sz w:val="21"/>
              </w:rPr>
              <w:t>32—48</w:t>
            </w:r>
          </w:p>
        </w:tc>
        <w:tc>
          <w:tcPr>
            <w:tcW w:w="711" w:type="dxa"/>
            <w:vMerge w:val="restart"/>
            <w:tcBorders>
              <w:right w:val="nil"/>
            </w:tcBorders>
          </w:tcPr>
          <w:p>
            <w:pPr>
              <w:pStyle w:val="style4098"/>
              <w:rPr>
                <w:rFonts w:ascii="Times New Roman"/>
                <w:sz w:val="20"/>
              </w:rPr>
            </w:pPr>
          </w:p>
        </w:tc>
      </w:tr>
      <w:tr>
        <w:tblPrEx/>
        <w:trPr>
          <w:trHeight w:val="954"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11"/>
              <w:rPr>
                <w:sz w:val="26"/>
              </w:rPr>
            </w:pPr>
          </w:p>
          <w:p>
            <w:pPr>
              <w:pStyle w:val="style4098"/>
              <w:ind w:left="108"/>
              <w:rPr>
                <w:sz w:val="21"/>
              </w:rPr>
            </w:pPr>
            <w:r>
              <w:rPr>
                <w:rFonts w:ascii="Times New Roman" w:eastAsia="Times New Roman"/>
                <w:sz w:val="21"/>
              </w:rPr>
              <w:t>*</w:t>
            </w:r>
            <w:r>
              <w:rPr>
                <w:rFonts w:ascii="Times New Roman" w:eastAsia="Times New Roman"/>
                <w:spacing w:val="51"/>
                <w:sz w:val="21"/>
              </w:rPr>
              <w:t xml:space="preserve"> </w:t>
            </w:r>
            <w:r>
              <w:rPr>
                <w:spacing w:val="-1"/>
                <w:sz w:val="21"/>
              </w:rPr>
              <w:t>战场医疗救护</w:t>
            </w:r>
          </w:p>
        </w:tc>
        <w:tc>
          <w:tcPr>
            <w:tcW w:w="2755" w:type="dxa"/>
            <w:tcBorders/>
          </w:tcPr>
          <w:p>
            <w:pPr>
              <w:pStyle w:val="style4098"/>
              <w:spacing w:before="32" w:lineRule="auto" w:line="278"/>
              <w:ind w:left="107" w:right="97"/>
              <w:rPr>
                <w:sz w:val="21"/>
              </w:rPr>
            </w:pPr>
            <w:r>
              <w:rPr>
                <w:sz w:val="21"/>
              </w:rPr>
              <w:t>救护基本知识、个人卫生， 意外伤的救护、心肺复苏，</w:t>
            </w:r>
          </w:p>
          <w:p>
            <w:pPr>
              <w:pStyle w:val="style4098"/>
              <w:spacing w:lineRule="exact" w:line="269"/>
              <w:ind w:left="107"/>
              <w:rPr>
                <w:sz w:val="21"/>
              </w:rPr>
            </w:pPr>
            <w:r>
              <w:rPr>
                <w:sz w:val="21"/>
              </w:rPr>
              <w:t>战场自救互救</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623"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178"/>
              <w:ind w:left="108"/>
              <w:rPr>
                <w:sz w:val="21"/>
              </w:rPr>
            </w:pPr>
            <w:r>
              <w:rPr>
                <w:rFonts w:ascii="Times New Roman" w:eastAsia="Times New Roman"/>
                <w:sz w:val="21"/>
              </w:rPr>
              <w:t>*</w:t>
            </w:r>
            <w:r>
              <w:rPr>
                <w:rFonts w:ascii="Times New Roman" w:eastAsia="Times New Roman"/>
                <w:spacing w:val="51"/>
                <w:sz w:val="21"/>
              </w:rPr>
              <w:t xml:space="preserve"> </w:t>
            </w:r>
            <w:r>
              <w:rPr>
                <w:spacing w:val="-1"/>
                <w:sz w:val="21"/>
              </w:rPr>
              <w:t>核生化防护</w:t>
            </w:r>
          </w:p>
        </w:tc>
        <w:tc>
          <w:tcPr>
            <w:tcW w:w="2755" w:type="dxa"/>
            <w:tcBorders/>
          </w:tcPr>
          <w:p>
            <w:pPr>
              <w:pStyle w:val="style4098"/>
              <w:spacing w:before="22"/>
              <w:ind w:left="107"/>
              <w:rPr>
                <w:sz w:val="21"/>
              </w:rPr>
            </w:pPr>
            <w:r>
              <w:rPr>
                <w:sz w:val="21"/>
              </w:rPr>
              <w:t>防护基本知识和技能，防护</w:t>
            </w:r>
          </w:p>
          <w:p>
            <w:pPr>
              <w:pStyle w:val="style4098"/>
              <w:spacing w:before="43"/>
              <w:ind w:left="107"/>
              <w:rPr>
                <w:sz w:val="21"/>
              </w:rPr>
            </w:pPr>
            <w:r>
              <w:rPr>
                <w:sz w:val="21"/>
              </w:rPr>
              <w:t>装备使用</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601" w:hRule="atLeast"/>
        </w:trPr>
        <w:tc>
          <w:tcPr>
            <w:tcW w:w="643" w:type="dxa"/>
            <w:vMerge w:val="restart"/>
            <w:tcBorders>
              <w:left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59" w:lineRule="auto" w:line="278"/>
              <w:ind w:left="112" w:right="93"/>
              <w:jc w:val="both"/>
              <w:rPr>
                <w:sz w:val="21"/>
              </w:rPr>
            </w:pPr>
            <w:r>
              <w:rPr>
                <w:sz w:val="21"/>
              </w:rPr>
              <w:t>战备基础与</w:t>
            </w:r>
          </w:p>
          <w:p>
            <w:pPr>
              <w:pStyle w:val="style4098"/>
              <w:spacing w:lineRule="auto" w:line="278"/>
              <w:ind w:left="112" w:right="93"/>
              <w:rPr>
                <w:sz w:val="21"/>
              </w:rPr>
            </w:pPr>
            <w:r>
              <w:rPr>
                <w:sz w:val="21"/>
              </w:rPr>
              <w:t>应用训练</w:t>
            </w:r>
          </w:p>
        </w:tc>
        <w:tc>
          <w:tcPr>
            <w:tcW w:w="2105" w:type="dxa"/>
            <w:tcBorders/>
          </w:tcPr>
          <w:p>
            <w:pPr>
              <w:pStyle w:val="style4098"/>
              <w:spacing w:before="169"/>
              <w:ind w:left="108"/>
              <w:rPr>
                <w:sz w:val="21"/>
              </w:rPr>
            </w:pPr>
            <w:r>
              <w:rPr>
                <w:rFonts w:ascii="Times New Roman" w:eastAsia="Times New Roman"/>
                <w:sz w:val="21"/>
              </w:rPr>
              <w:t>*</w:t>
            </w:r>
            <w:r>
              <w:rPr>
                <w:rFonts w:ascii="Times New Roman" w:eastAsia="Times New Roman"/>
                <w:spacing w:val="51"/>
                <w:sz w:val="21"/>
              </w:rPr>
              <w:t xml:space="preserve"> </w:t>
            </w:r>
            <w:r>
              <w:rPr>
                <w:sz w:val="21"/>
              </w:rPr>
              <w:t>战备规定</w:t>
            </w:r>
          </w:p>
        </w:tc>
        <w:tc>
          <w:tcPr>
            <w:tcW w:w="2755" w:type="dxa"/>
            <w:tcBorders/>
          </w:tcPr>
          <w:p>
            <w:pPr>
              <w:pStyle w:val="style4098"/>
              <w:spacing w:before="169"/>
              <w:ind w:left="107"/>
              <w:rPr>
                <w:sz w:val="21"/>
              </w:rPr>
            </w:pPr>
            <w:r>
              <w:rPr>
                <w:sz w:val="21"/>
              </w:rPr>
              <w:t>战备规定主要内容、要求</w:t>
            </w:r>
          </w:p>
        </w:tc>
        <w:tc>
          <w:tcPr>
            <w:tcW w:w="1985" w:type="dxa"/>
            <w:vMerge w:val="restart"/>
            <w:tcBorders/>
          </w:tcPr>
          <w:p>
            <w:pPr>
              <w:pStyle w:val="style4098"/>
              <w:rPr>
                <w:sz w:val="20"/>
              </w:rPr>
            </w:pPr>
          </w:p>
          <w:p>
            <w:pPr>
              <w:pStyle w:val="style4098"/>
              <w:spacing w:before="148" w:lineRule="auto" w:line="278"/>
              <w:ind w:left="108" w:right="-15"/>
              <w:rPr>
                <w:sz w:val="21"/>
              </w:rPr>
            </w:pPr>
            <w:r>
              <w:rPr>
                <w:spacing w:val="10"/>
                <w:sz w:val="21"/>
              </w:rPr>
              <w:t>了解战备规定、紧</w:t>
            </w:r>
            <w:r>
              <w:rPr>
                <w:spacing w:val="-4"/>
                <w:sz w:val="21"/>
              </w:rPr>
              <w:t>急集合、徒步行军、</w:t>
            </w:r>
            <w:r>
              <w:rPr>
                <w:spacing w:val="10"/>
                <w:sz w:val="21"/>
              </w:rPr>
              <w:t>野外生存的基本要求、方法和注意事</w:t>
            </w:r>
            <w:r>
              <w:rPr>
                <w:spacing w:val="-5"/>
                <w:sz w:val="21"/>
              </w:rPr>
              <w:t>项，学会识图用图、</w:t>
            </w:r>
            <w:r>
              <w:rPr>
                <w:spacing w:val="10"/>
                <w:sz w:val="21"/>
              </w:rPr>
              <w:t>电磁频谱监测的基本技能，培养学生分析判断和应急处置能力，全面提升</w:t>
            </w:r>
            <w:r>
              <w:rPr>
                <w:sz w:val="21"/>
              </w:rPr>
              <w:t>综合军事素质</w:t>
            </w:r>
          </w:p>
        </w:tc>
        <w:tc>
          <w:tcPr>
            <w:tcW w:w="855" w:type="dxa"/>
            <w:vMerge w:val="restart"/>
            <w:tcBorders/>
          </w:tcPr>
          <w:p>
            <w:pPr>
              <w:pStyle w:val="style4098"/>
              <w:rPr>
                <w:sz w:val="22"/>
              </w:rPr>
            </w:pPr>
          </w:p>
          <w:p>
            <w:pPr>
              <w:pStyle w:val="style4098"/>
              <w:rPr>
                <w:sz w:val="22"/>
              </w:rPr>
            </w:pPr>
          </w:p>
          <w:p>
            <w:pPr>
              <w:pStyle w:val="style4098"/>
              <w:rPr>
                <w:sz w:val="22"/>
              </w:rPr>
            </w:pPr>
          </w:p>
          <w:p>
            <w:pPr>
              <w:pStyle w:val="style4098"/>
              <w:rPr>
                <w:sz w:val="22"/>
              </w:rPr>
            </w:pPr>
          </w:p>
          <w:p>
            <w:pPr>
              <w:pStyle w:val="style4098"/>
              <w:rPr>
                <w:sz w:val="22"/>
              </w:rPr>
            </w:pPr>
          </w:p>
          <w:p>
            <w:pPr>
              <w:pStyle w:val="style4098"/>
              <w:rPr>
                <w:sz w:val="32"/>
              </w:rPr>
            </w:pPr>
          </w:p>
          <w:p>
            <w:pPr>
              <w:pStyle w:val="style4098"/>
              <w:ind w:left="110"/>
              <w:rPr>
                <w:rFonts w:ascii="Times New Roman" w:hAnsi="Times New Roman"/>
                <w:sz w:val="21"/>
              </w:rPr>
            </w:pPr>
            <w:r>
              <w:rPr>
                <w:rFonts w:ascii="Times New Roman" w:hAnsi="Times New Roman"/>
                <w:sz w:val="21"/>
              </w:rPr>
              <w:t>20—36</w:t>
            </w:r>
          </w:p>
        </w:tc>
        <w:tc>
          <w:tcPr>
            <w:tcW w:w="711" w:type="dxa"/>
            <w:vMerge w:val="restart"/>
            <w:tcBorders>
              <w:right w:val="nil"/>
            </w:tcBorders>
          </w:tcPr>
          <w:p>
            <w:pPr>
              <w:pStyle w:val="style4098"/>
              <w:rPr>
                <w:rFonts w:ascii="Times New Roman"/>
                <w:sz w:val="20"/>
              </w:rPr>
            </w:pPr>
          </w:p>
        </w:tc>
      </w:tr>
      <w:tr>
        <w:tblPrEx/>
        <w:trPr>
          <w:trHeight w:val="489"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111"/>
              <w:ind w:left="108"/>
              <w:rPr>
                <w:sz w:val="21"/>
              </w:rPr>
            </w:pPr>
            <w:r>
              <w:rPr>
                <w:rFonts w:ascii="Times New Roman" w:eastAsia="Times New Roman"/>
                <w:sz w:val="21"/>
              </w:rPr>
              <w:t>*</w:t>
            </w:r>
            <w:r>
              <w:rPr>
                <w:rFonts w:ascii="Times New Roman" w:eastAsia="Times New Roman"/>
                <w:spacing w:val="51"/>
                <w:sz w:val="21"/>
              </w:rPr>
              <w:t xml:space="preserve"> </w:t>
            </w:r>
            <w:r>
              <w:rPr>
                <w:sz w:val="21"/>
              </w:rPr>
              <w:t>紧急集合</w:t>
            </w:r>
          </w:p>
        </w:tc>
        <w:tc>
          <w:tcPr>
            <w:tcW w:w="2755" w:type="dxa"/>
            <w:tcBorders/>
          </w:tcPr>
          <w:p>
            <w:pPr>
              <w:pStyle w:val="style4098"/>
              <w:spacing w:before="111"/>
              <w:ind w:left="107"/>
              <w:rPr>
                <w:sz w:val="21"/>
              </w:rPr>
            </w:pPr>
            <w:r>
              <w:rPr>
                <w:spacing w:val="-32"/>
                <w:sz w:val="21"/>
              </w:rPr>
              <w:t>紧急集合要领、紧急集合训练</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705"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1"/>
              <w:rPr>
                <w:sz w:val="17"/>
              </w:rPr>
            </w:pPr>
          </w:p>
          <w:p>
            <w:pPr>
              <w:pStyle w:val="style4098"/>
              <w:ind w:left="108"/>
              <w:rPr>
                <w:sz w:val="21"/>
              </w:rPr>
            </w:pPr>
            <w:r>
              <w:rPr>
                <w:rFonts w:ascii="Times New Roman" w:eastAsia="Times New Roman"/>
                <w:sz w:val="21"/>
              </w:rPr>
              <w:t>*</w:t>
            </w:r>
            <w:r>
              <w:rPr>
                <w:rFonts w:ascii="Times New Roman" w:eastAsia="Times New Roman"/>
                <w:spacing w:val="51"/>
                <w:sz w:val="21"/>
              </w:rPr>
              <w:t xml:space="preserve"> </w:t>
            </w:r>
            <w:r>
              <w:rPr>
                <w:sz w:val="21"/>
              </w:rPr>
              <w:t>行军拉练</w:t>
            </w:r>
          </w:p>
        </w:tc>
        <w:tc>
          <w:tcPr>
            <w:tcW w:w="2755" w:type="dxa"/>
            <w:tcBorders/>
          </w:tcPr>
          <w:p>
            <w:pPr>
              <w:pStyle w:val="style4098"/>
              <w:spacing w:before="22" w:lineRule="atLeast" w:line="310"/>
              <w:ind w:left="107" w:right="97"/>
              <w:rPr>
                <w:sz w:val="21"/>
              </w:rPr>
            </w:pPr>
            <w:r>
              <w:rPr>
                <w:sz w:val="21"/>
              </w:rPr>
              <w:t>行军拉练基本要领、方法， 徒步行军实践，宿营</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686"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4"/>
              <w:rPr>
                <w:sz w:val="16"/>
              </w:rPr>
            </w:pPr>
          </w:p>
          <w:p>
            <w:pPr>
              <w:pStyle w:val="style4098"/>
              <w:ind w:left="213"/>
              <w:rPr>
                <w:sz w:val="21"/>
              </w:rPr>
            </w:pPr>
            <w:r>
              <w:rPr>
                <w:sz w:val="21"/>
              </w:rPr>
              <w:t>野外生存</w:t>
            </w:r>
          </w:p>
        </w:tc>
        <w:tc>
          <w:tcPr>
            <w:tcW w:w="2755" w:type="dxa"/>
            <w:tcBorders/>
          </w:tcPr>
          <w:p>
            <w:pPr>
              <w:pStyle w:val="style4098"/>
              <w:spacing w:before="13" w:lineRule="atLeast" w:line="310"/>
              <w:ind w:left="107" w:right="97"/>
              <w:rPr>
                <w:sz w:val="21"/>
              </w:rPr>
            </w:pPr>
            <w:r>
              <w:rPr>
                <w:sz w:val="21"/>
              </w:rPr>
              <w:t>识别和采集野生食物，寻找水源和鉴别水质，野炊</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623" w:hRule="atLeast"/>
        </w:trPr>
        <w:tc>
          <w:tcPr>
            <w:tcW w:w="643" w:type="dxa"/>
            <w:vMerge w:val="continue"/>
            <w:tcBorders>
              <w:top w:val="nil"/>
              <w:left w:val="nil"/>
            </w:tcBorders>
          </w:tcPr>
          <w:p>
            <w:pPr>
              <w:pStyle w:val="style0"/>
              <w:rPr>
                <w:sz w:val="2"/>
                <w:szCs w:val="2"/>
              </w:rPr>
            </w:pPr>
          </w:p>
        </w:tc>
        <w:tc>
          <w:tcPr>
            <w:tcW w:w="2105" w:type="dxa"/>
            <w:tcBorders/>
          </w:tcPr>
          <w:p>
            <w:pPr>
              <w:pStyle w:val="style4098"/>
              <w:spacing w:before="178"/>
              <w:ind w:left="213"/>
              <w:rPr>
                <w:sz w:val="21"/>
              </w:rPr>
            </w:pPr>
            <w:r>
              <w:rPr>
                <w:sz w:val="21"/>
              </w:rPr>
              <w:t>识图用图</w:t>
            </w:r>
          </w:p>
        </w:tc>
        <w:tc>
          <w:tcPr>
            <w:tcW w:w="2755" w:type="dxa"/>
            <w:tcBorders/>
          </w:tcPr>
          <w:p>
            <w:pPr>
              <w:pStyle w:val="style4098"/>
              <w:spacing w:before="22"/>
              <w:ind w:left="107"/>
              <w:rPr>
                <w:sz w:val="21"/>
              </w:rPr>
            </w:pPr>
            <w:r>
              <w:rPr>
                <w:sz w:val="21"/>
              </w:rPr>
              <w:t>地形图基本知识、地图使用</w:t>
            </w:r>
          </w:p>
          <w:p>
            <w:pPr>
              <w:pStyle w:val="style4098"/>
              <w:spacing w:before="43"/>
              <w:ind w:left="107"/>
              <w:rPr>
                <w:sz w:val="21"/>
              </w:rPr>
            </w:pPr>
            <w:r>
              <w:rPr>
                <w:sz w:val="21"/>
              </w:rPr>
              <w:t>训练</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r>
        <w:tblPrEx/>
        <w:trPr>
          <w:trHeight w:val="726" w:hRule="atLeast"/>
        </w:trPr>
        <w:tc>
          <w:tcPr>
            <w:tcW w:w="643" w:type="dxa"/>
            <w:vMerge w:val="continue"/>
            <w:tcBorders>
              <w:top w:val="nil"/>
              <w:left w:val="nil"/>
            </w:tcBorders>
          </w:tcPr>
          <w:p>
            <w:pPr>
              <w:pStyle w:val="style0"/>
              <w:rPr>
                <w:sz w:val="2"/>
                <w:szCs w:val="2"/>
              </w:rPr>
            </w:pPr>
          </w:p>
        </w:tc>
        <w:tc>
          <w:tcPr>
            <w:tcW w:w="2105" w:type="dxa"/>
            <w:tcBorders/>
          </w:tcPr>
          <w:p>
            <w:pPr>
              <w:pStyle w:val="style4098"/>
              <w:rPr>
                <w:sz w:val="18"/>
              </w:rPr>
            </w:pPr>
          </w:p>
          <w:p>
            <w:pPr>
              <w:pStyle w:val="style4098"/>
              <w:ind w:left="108"/>
              <w:rPr>
                <w:sz w:val="21"/>
              </w:rPr>
            </w:pPr>
            <w:r>
              <w:rPr>
                <w:sz w:val="21"/>
              </w:rPr>
              <w:t>电磁频谱监测</w:t>
            </w:r>
          </w:p>
        </w:tc>
        <w:tc>
          <w:tcPr>
            <w:tcW w:w="2755" w:type="dxa"/>
            <w:tcBorders/>
          </w:tcPr>
          <w:p>
            <w:pPr>
              <w:pStyle w:val="style4098"/>
              <w:spacing w:before="75" w:lineRule="auto" w:line="278"/>
              <w:ind w:left="107" w:right="97"/>
              <w:rPr>
                <w:sz w:val="21"/>
              </w:rPr>
            </w:pPr>
            <w:r>
              <w:rPr>
                <w:sz w:val="21"/>
              </w:rPr>
              <w:t>电磁频谱监测基本知识、方法训练</w:t>
            </w:r>
          </w:p>
        </w:tc>
        <w:tc>
          <w:tcPr>
            <w:tcW w:w="1985" w:type="dxa"/>
            <w:vMerge w:val="continue"/>
            <w:tcBorders>
              <w:top w:val="nil"/>
            </w:tcBorders>
          </w:tcPr>
          <w:p>
            <w:pPr>
              <w:pStyle w:val="style0"/>
              <w:rPr>
                <w:sz w:val="2"/>
                <w:szCs w:val="2"/>
              </w:rPr>
            </w:pPr>
          </w:p>
        </w:tc>
        <w:tc>
          <w:tcPr>
            <w:tcW w:w="855" w:type="dxa"/>
            <w:vMerge w:val="continue"/>
            <w:tcBorders>
              <w:top w:val="nil"/>
            </w:tcBorders>
          </w:tcPr>
          <w:p>
            <w:pPr>
              <w:pStyle w:val="style0"/>
              <w:rPr>
                <w:sz w:val="2"/>
                <w:szCs w:val="2"/>
              </w:rPr>
            </w:pPr>
          </w:p>
        </w:tc>
        <w:tc>
          <w:tcPr>
            <w:tcW w:w="711" w:type="dxa"/>
            <w:vMerge w:val="continue"/>
            <w:tcBorders>
              <w:top w:val="nil"/>
              <w:right w:val="nil"/>
            </w:tcBorders>
          </w:tcPr>
          <w:p>
            <w:pPr>
              <w:pStyle w:val="style0"/>
              <w:rPr>
                <w:sz w:val="2"/>
                <w:szCs w:val="2"/>
              </w:rPr>
            </w:pPr>
          </w:p>
        </w:tc>
      </w:tr>
    </w:tbl>
    <w:p>
      <w:pPr>
        <w:pStyle w:val="style0"/>
        <w:spacing w:before="23"/>
        <w:ind w:left="779" w:right="0" w:firstLine="0"/>
        <w:jc w:val="left"/>
        <w:rPr>
          <w:rFonts w:ascii="楷体" w:eastAsia="楷体" w:hint="eastAsia"/>
          <w:sz w:val="21"/>
        </w:rPr>
      </w:pPr>
      <w:r>
        <w:rPr>
          <w:rFonts w:ascii="楷体" w:eastAsia="楷体" w:hint="eastAsia"/>
          <w:sz w:val="21"/>
        </w:rPr>
        <w:t>注：带</w:t>
      </w:r>
      <w:r>
        <w:rPr>
          <w:rFonts w:ascii="Times New Roman" w:eastAsia="Times New Roman"/>
          <w:sz w:val="21"/>
        </w:rPr>
        <w:t>*</w:t>
      </w:r>
      <w:r>
        <w:rPr>
          <w:rFonts w:ascii="楷体" w:eastAsia="楷体" w:hint="eastAsia"/>
          <w:sz w:val="21"/>
        </w:rPr>
        <w:t xml:space="preserve">的为必训课目，其余为选训课目；训练日按每天 </w:t>
      </w:r>
      <w:r>
        <w:rPr>
          <w:rFonts w:ascii="Times New Roman" w:eastAsia="Times New Roman"/>
          <w:sz w:val="21"/>
        </w:rPr>
        <w:t xml:space="preserve">8 </w:t>
      </w:r>
      <w:r>
        <w:rPr>
          <w:rFonts w:ascii="楷体" w:eastAsia="楷体" w:hint="eastAsia"/>
          <w:sz w:val="21"/>
        </w:rPr>
        <w:t>学时计算。</w:t>
      </w:r>
    </w:p>
    <w:p>
      <w:pPr>
        <w:pStyle w:val="style0"/>
        <w:spacing w:after="0"/>
        <w:jc w:val="left"/>
        <w:rPr>
          <w:rFonts w:ascii="楷体" w:eastAsia="楷体" w:hint="eastAsia"/>
          <w:sz w:val="21"/>
        </w:rPr>
        <w:sectPr>
          <w:pgSz w:w="11910" w:h="16840" w:orient="portrait"/>
          <w:pgMar w:top="1500" w:right="920" w:bottom="1540" w:left="1440" w:header="0" w:footer="1341" w:gutter="0"/>
        </w:sectPr>
      </w:pPr>
    </w:p>
    <w:p>
      <w:pPr>
        <w:pStyle w:val="style66"/>
        <w:spacing w:before="29"/>
        <w:ind w:left="1000"/>
        <w:rPr>
          <w:rFonts w:ascii="黑体" w:eastAsia="黑体" w:hint="eastAsia"/>
        </w:rPr>
      </w:pPr>
      <w:r>
        <w:rPr>
          <w:rFonts w:ascii="黑体" w:eastAsia="黑体" w:hint="eastAsia"/>
        </w:rPr>
        <w:t>五、教师发展</w:t>
      </w:r>
    </w:p>
    <w:p>
      <w:pPr>
        <w:pStyle w:val="style66"/>
        <w:spacing w:before="214" w:lineRule="auto" w:line="364"/>
        <w:ind w:left="359" w:right="870" w:firstLine="640"/>
        <w:jc w:val="both"/>
        <w:rPr/>
      </w:pPr>
      <w:r>
        <w:rPr>
          <w:spacing w:val="13"/>
          <w:w w:val="95"/>
        </w:rPr>
        <w:t xml:space="preserve">军事课教师是完成军事课教学目标的具体执行者和组 </w:t>
      </w:r>
      <w:r>
        <w:rPr>
          <w:spacing w:val="-1"/>
        </w:rPr>
        <w:t>织者，学校应当按照教学时数和授课学生数量配备相应数量</w:t>
      </w:r>
      <w:r>
        <w:rPr>
          <w:spacing w:val="-3"/>
        </w:rPr>
        <w:t>的军事课教师。军队应完善派遣军官制度，按计划派出承训</w:t>
      </w:r>
      <w:r>
        <w:t>力量，军地双方共同完成军事课教学任务。</w:t>
      </w:r>
    </w:p>
    <w:p>
      <w:pPr>
        <w:pStyle w:val="style66"/>
        <w:spacing w:before="3" w:lineRule="auto" w:line="364"/>
        <w:ind w:left="359" w:right="714" w:firstLine="640"/>
        <w:rPr/>
      </w:pPr>
      <w:r>
        <w:rPr>
          <w:spacing w:val="-1"/>
        </w:rPr>
        <w:t>军事课教师必须在政治上从严要求，努力提高自身思想</w:t>
      </w:r>
      <w:r>
        <w:rPr>
          <w:spacing w:val="-14"/>
        </w:rPr>
        <w:t xml:space="preserve">素质、军事素质和业务能力，积极参加教学改革和学术研究， </w:t>
      </w:r>
      <w:r>
        <w:t>不断提高教学质量，开创军事课教学科研工作新局面。</w:t>
      </w:r>
    </w:p>
    <w:p>
      <w:pPr>
        <w:pStyle w:val="style66"/>
        <w:spacing w:before="2" w:lineRule="auto" w:line="364"/>
        <w:ind w:left="359" w:right="872" w:firstLine="640"/>
        <w:jc w:val="both"/>
        <w:rPr/>
      </w:pPr>
      <w:r>
        <w:rPr>
          <w:spacing w:val="-2"/>
        </w:rPr>
        <w:t>各级教育行政部门、军事部门和普通高等学校应当有计划地安排军事课教师接受继续教育和培训，不断改善知识结</w:t>
      </w:r>
      <w:r>
        <w:rPr>
          <w:spacing w:val="-4"/>
        </w:rPr>
        <w:t>构，提高教育教学水平以及学历、学位层次，适应现代高等</w:t>
      </w:r>
      <w:r>
        <w:t>教育和军事课教学科研需要。</w:t>
      </w:r>
    </w:p>
    <w:p>
      <w:pPr>
        <w:pStyle w:val="style66"/>
        <w:spacing w:before="3"/>
        <w:ind w:left="985"/>
        <w:rPr>
          <w:rFonts w:ascii="黑体" w:eastAsia="黑体" w:hint="eastAsia"/>
        </w:rPr>
      </w:pPr>
      <w:r>
        <w:rPr>
          <w:rFonts w:ascii="黑体" w:eastAsia="黑体" w:hint="eastAsia"/>
        </w:rPr>
        <w:t>六、教材建设</w:t>
      </w:r>
    </w:p>
    <w:p>
      <w:pPr>
        <w:pStyle w:val="style66"/>
        <w:spacing w:before="214" w:lineRule="auto" w:line="364"/>
        <w:ind w:left="359" w:right="870" w:firstLine="640"/>
        <w:jc w:val="both"/>
        <w:rPr/>
      </w:pPr>
      <w:r>
        <w:t>建立和完善军事课教材建设、规划、编审管理制度。加强普通高等学校军事教学指导委员会建设，规范军事课教材编写和审查。实行教材准入制度。高校应选用优质教材进行教学，确保教材的政策性、权威性和规范性。</w:t>
      </w:r>
    </w:p>
    <w:p>
      <w:pPr>
        <w:pStyle w:val="style66"/>
        <w:spacing w:before="4"/>
        <w:ind w:left="985"/>
        <w:rPr>
          <w:rFonts w:ascii="黑体" w:eastAsia="黑体" w:hint="eastAsia"/>
        </w:rPr>
      </w:pPr>
      <w:r>
        <w:rPr>
          <w:rFonts w:ascii="黑体" w:eastAsia="黑体" w:hint="eastAsia"/>
        </w:rPr>
        <w:t>七、教学方法</w:t>
      </w:r>
    </w:p>
    <w:p>
      <w:pPr>
        <w:pStyle w:val="style66"/>
        <w:spacing w:before="214" w:lineRule="auto" w:line="364"/>
        <w:ind w:left="359" w:right="870" w:firstLine="640"/>
        <w:jc w:val="both"/>
        <w:rPr/>
      </w:pPr>
      <w:r>
        <w:rPr>
          <w:spacing w:val="13"/>
          <w:w w:val="95"/>
        </w:rPr>
        <w:t xml:space="preserve">坚持课堂教学和教师面授在军事课教学中的主渠道作 </w:t>
      </w:r>
      <w:bookmarkStart w:id="0" w:name="_GoBack"/>
      <w:bookmarkEnd w:id="0"/>
      <w:r>
        <w:rPr>
          <w:spacing w:val="-2"/>
        </w:rPr>
        <w:t>用，重视信息技术和慕课、微课、视频公开课等在线课程在</w:t>
      </w:r>
      <w:r>
        <w:t>教学中的应用和管理。</w:t>
      </w:r>
    </w:p>
    <w:p>
      <w:pPr>
        <w:pStyle w:val="style0"/>
        <w:spacing w:after="0" w:lineRule="auto" w:line="364"/>
        <w:jc w:val="both"/>
        <w:rPr/>
        <w:sectPr>
          <w:pgSz w:w="11910" w:h="16840" w:orient="portrait"/>
          <w:pgMar w:top="1500" w:right="920" w:bottom="1540" w:left="1440" w:header="0" w:footer="1341" w:gutter="0"/>
        </w:sectPr>
      </w:pPr>
    </w:p>
    <w:p>
      <w:pPr>
        <w:pStyle w:val="style66"/>
        <w:spacing w:before="29" w:lineRule="auto" w:line="364"/>
        <w:ind w:left="359" w:right="870" w:firstLine="640"/>
        <w:jc w:val="both"/>
        <w:rPr/>
      </w:pPr>
      <w:r>
        <w:t>军事理论教学进入正常授课课堂，严禁以集中讲座等形式替代课堂教学。军事技能训练应坚持按纲施训、依法治训原则，积极推广仿真训练和模拟训练，严禁违规开展商业化运营和市场化运作。</w:t>
      </w:r>
    </w:p>
    <w:p>
      <w:pPr>
        <w:pStyle w:val="style66"/>
        <w:spacing w:before="3"/>
        <w:ind w:left="1036"/>
        <w:rPr>
          <w:rFonts w:ascii="黑体" w:eastAsia="黑体" w:hint="eastAsia"/>
        </w:rPr>
      </w:pPr>
      <w:r>
        <w:rPr>
          <w:rFonts w:ascii="黑体" w:eastAsia="黑体" w:hint="eastAsia"/>
        </w:rPr>
        <w:t>八、课程考核</w:t>
      </w:r>
    </w:p>
    <w:p>
      <w:pPr>
        <w:pStyle w:val="style66"/>
        <w:spacing w:before="214" w:lineRule="auto" w:line="364"/>
        <w:ind w:left="359" w:right="714" w:firstLine="640"/>
        <w:rPr/>
      </w:pPr>
      <w:r>
        <w:rPr>
          <w:spacing w:val="-1"/>
        </w:rPr>
        <w:t xml:space="preserve">军事课考核包括军事理论考试和军事技能训练考核，成绩合格者计入学分。学校要建立健全军事课考核规章制度， </w:t>
      </w:r>
      <w:r>
        <w:rPr>
          <w:spacing w:val="-2"/>
        </w:rPr>
        <w:t>对考核组织实施程序、方法、标准、要求等进行规范。军事</w:t>
      </w:r>
      <w:r>
        <w:rPr>
          <w:spacing w:val="-4"/>
        </w:rPr>
        <w:t>理论考试由学校组织实施，考试成绩按百分制计分，根据卷面成绩、平时作业、考勤情况和课堂表现综合评定。军事技能训练考核由学校和承训教官共同组织实施，成绩分优秀、</w:t>
      </w:r>
      <w:r>
        <w:rPr>
          <w:spacing w:val="-3"/>
        </w:rPr>
        <w:t>良好、及格和不及格四个等级。根据学生参训时间、现实表</w:t>
      </w:r>
      <w:r>
        <w:rPr>
          <w:spacing w:val="-14"/>
        </w:rPr>
        <w:t xml:space="preserve">现、掌握程度综合评定。军事课成绩不及格者必须进行补考， </w:t>
      </w:r>
      <w:r>
        <w:t>补考合格后取得相应学分。</w:t>
      </w:r>
    </w:p>
    <w:p>
      <w:pPr>
        <w:pStyle w:val="style66"/>
        <w:spacing w:before="7"/>
        <w:ind w:left="1036"/>
        <w:rPr>
          <w:rFonts w:ascii="黑体" w:eastAsia="黑体" w:hint="eastAsia"/>
        </w:rPr>
      </w:pPr>
      <w:r>
        <w:rPr>
          <w:rFonts w:ascii="黑体" w:eastAsia="黑体" w:hint="eastAsia"/>
        </w:rPr>
        <w:t>九、教学保障</w:t>
      </w:r>
    </w:p>
    <w:p>
      <w:pPr>
        <w:pStyle w:val="style66"/>
        <w:spacing w:before="214" w:lineRule="auto" w:line="364"/>
        <w:ind w:left="359" w:right="711" w:firstLine="676"/>
        <w:rPr/>
      </w:pPr>
      <w:r>
        <w:rPr>
          <w:spacing w:val="-3"/>
        </w:rPr>
        <w:t>学校要加强军事课教学的组织保障、经费保障、训练场</w:t>
      </w:r>
      <w:r>
        <w:rPr>
          <w:spacing w:val="-11"/>
        </w:rPr>
        <w:t>地保障。军用装备器材由各省军区</w:t>
      </w:r>
      <w:r>
        <w:t>（</w:t>
      </w:r>
      <w:r>
        <w:rPr>
          <w:spacing w:val="-7"/>
        </w:rPr>
        <w:t>卫戍区、警备区</w:t>
      </w:r>
      <w:r>
        <w:rPr>
          <w:spacing w:val="-44"/>
        </w:rPr>
        <w:t>）</w:t>
      </w:r>
      <w:r>
        <w:t xml:space="preserve">保障； </w:t>
      </w:r>
      <w:r>
        <w:rPr>
          <w:spacing w:val="-1"/>
        </w:rPr>
        <w:t>军民通用装备器材由学校保障，纳入政府年度预算和学校经费保障范畴。</w:t>
      </w:r>
    </w:p>
    <w:p>
      <w:pPr>
        <w:pStyle w:val="style66"/>
        <w:spacing w:before="3"/>
        <w:ind w:left="1036"/>
        <w:rPr>
          <w:rFonts w:ascii="黑体" w:eastAsia="黑体" w:hint="eastAsia"/>
        </w:rPr>
      </w:pPr>
      <w:r>
        <w:rPr>
          <w:rFonts w:ascii="黑体" w:eastAsia="黑体" w:hint="eastAsia"/>
        </w:rPr>
        <w:t>十、督导评价</w:t>
      </w:r>
    </w:p>
    <w:p>
      <w:pPr>
        <w:pStyle w:val="style66"/>
        <w:spacing w:before="214" w:lineRule="auto" w:line="364"/>
        <w:ind w:left="359" w:right="813" w:firstLine="676"/>
        <w:rPr/>
      </w:pPr>
      <w:r>
        <w:t>军事课纳入国家教育督导体系，定期组织军事课建设教育督导。各省级教育行政部门会同军事部门成立军事课教学</w:t>
      </w:r>
    </w:p>
    <w:p>
      <w:pPr>
        <w:pStyle w:val="style0"/>
        <w:spacing w:after="0" w:lineRule="auto" w:line="364"/>
        <w:rPr/>
        <w:sectPr>
          <w:pgSz w:w="11910" w:h="16840" w:orient="portrait"/>
          <w:pgMar w:top="1500" w:right="920" w:bottom="1540" w:left="1440" w:header="0" w:footer="1341" w:gutter="0"/>
        </w:sectPr>
      </w:pPr>
    </w:p>
    <w:p>
      <w:pPr>
        <w:pStyle w:val="style4099"/>
        <w:keepNext w:val="false"/>
        <w:keepLines w:val="false"/>
        <w:widowControl w:val="false"/>
        <w:shd w:val="clear" w:color="auto" w:fill="auto"/>
        <w:bidi w:val="false"/>
        <w:spacing w:before="0" w:after="0"/>
        <w:ind w:left="0" w:right="0" w:firstLine="0"/>
        <w:jc w:val="left"/>
        <w:rPr>
          <w:rFonts w:ascii="宋体" w:cs="宋体" w:eastAsia="宋体" w:hAnsi="宋体"/>
          <w:sz w:val="32"/>
          <w:szCs w:val="32"/>
          <w:u w:val="none"/>
          <w:lang w:val="zh-CN" w:bidi="zh-CN" w:eastAsia="zh-CN"/>
        </w:rPr>
      </w:pPr>
      <w:r>
        <w:rPr>
          <w:rFonts w:ascii="宋体" w:cs="宋体" w:eastAsia="宋体" w:hAnsi="宋体"/>
          <w:sz w:val="32"/>
          <w:szCs w:val="32"/>
          <w:u w:val="none"/>
          <w:lang w:val="zh-CN" w:bidi="zh-CN" w:eastAsia="zh-CN"/>
        </w:rPr>
        <w:t>督导机构，制定本地区的评价方案，定期组织军事课程督导 评价，充分发挥教育督导评价的导向和激励作用。通过定期 举办学生军事训练营等教学展示活动检验军事课教学效果。 各学校要建立军事课程评价体系和管理制度，并将军事课程 评价纳入学校课程评价总体框架、教学质量年度报告和学校 综合办学水平评估。完善高校军事课评价体系，把军事课纳 入高校人才培养工作评估体系，作为办学评价的重要指标。</w:t>
      </w:r>
    </w:p>
    <w:p>
      <w:pPr>
        <w:pStyle w:val="style4100"/>
        <w:keepNext w:val="false"/>
        <w:keepLines w:val="false"/>
        <w:widowControl w:val="false"/>
        <w:shd w:val="clear" w:color="auto" w:fill="auto"/>
        <w:bidi w:val="false"/>
        <w:spacing w:before="0" w:after="60"/>
        <w:ind w:left="0" w:right="0"/>
        <w:jc w:val="left"/>
        <w:rPr>
          <w:rFonts w:ascii="宋体" w:cs="宋体" w:eastAsia="宋体" w:hAnsi="宋体"/>
          <w:sz w:val="32"/>
          <w:szCs w:val="32"/>
          <w:u w:val="none"/>
          <w:lang w:val="zh-CN" w:bidi="zh-CN" w:eastAsia="zh-CN"/>
        </w:rPr>
      </w:pPr>
      <w:r>
        <w:rPr>
          <w:rFonts w:ascii="宋体" w:cs="宋体" w:eastAsia="宋体" w:hAnsi="宋体"/>
          <w:sz w:val="32"/>
          <w:szCs w:val="32"/>
          <w:u w:val="none"/>
          <w:lang w:val="zh-CN" w:bidi="zh-CN" w:eastAsia="zh-CN"/>
        </w:rPr>
        <w:t>十一、附则</w:t>
      </w:r>
    </w:p>
    <w:p>
      <w:pPr>
        <w:pStyle w:val="style4099"/>
        <w:keepNext w:val="false"/>
        <w:keepLines w:val="false"/>
        <w:widowControl w:val="false"/>
        <w:shd w:val="clear" w:color="auto" w:fill="auto"/>
        <w:bidi w:val="false"/>
        <w:spacing w:before="0" w:after="0"/>
        <w:ind w:left="0" w:right="0" w:firstLine="660"/>
        <w:jc w:val="left"/>
        <w:rPr>
          <w:rFonts w:ascii="宋体" w:cs="宋体" w:eastAsia="宋体" w:hAnsi="宋体"/>
          <w:sz w:val="32"/>
          <w:szCs w:val="32"/>
          <w:u w:val="none"/>
          <w:lang w:val="zh-CN" w:bidi="zh-CN" w:eastAsia="zh-CN"/>
        </w:rPr>
      </w:pPr>
      <w:r>
        <w:rPr>
          <w:rFonts w:ascii="宋体" w:cs="宋体" w:eastAsia="宋体" w:hAnsi="宋体"/>
          <w:sz w:val="32"/>
          <w:szCs w:val="32"/>
          <w:u w:val="none"/>
          <w:lang w:val="zh-CN" w:bidi="zh-CN" w:eastAsia="zh-CN"/>
        </w:rPr>
        <w:t>本《大纲》是普通高等学校开展军事课教学的基本依据， 也是军事课教学教材建设和教学评价的重要依据。</w:t>
      </w:r>
    </w:p>
    <w:p>
      <w:pPr>
        <w:pStyle w:val="style4099"/>
        <w:keepNext w:val="false"/>
        <w:keepLines w:val="false"/>
        <w:widowControl w:val="false"/>
        <w:shd w:val="clear" w:color="auto" w:fill="auto"/>
        <w:bidi w:val="false"/>
        <w:spacing w:before="0" w:after="3210"/>
        <w:ind w:left="0" w:right="0" w:firstLine="660"/>
        <w:jc w:val="left"/>
        <w:rPr>
          <w:rFonts w:ascii="宋体" w:cs="宋体" w:eastAsia="宋体" w:hAnsi="宋体"/>
          <w:sz w:val="32"/>
          <w:szCs w:val="32"/>
          <w:u w:val="none"/>
          <w:lang w:val="zh-CN" w:bidi="zh-CN" w:eastAsia="zh-CN"/>
        </w:rPr>
      </w:pPr>
      <w:r>
        <w:rPr>
          <w:rFonts w:ascii="宋体" w:cs="宋体" w:eastAsia="宋体" w:hAnsi="宋体"/>
          <w:sz w:val="32"/>
          <w:szCs w:val="32"/>
          <w:u w:val="none"/>
          <w:lang w:val="zh-CN" w:bidi="zh-CN" w:eastAsia="zh-CN"/>
        </w:rPr>
        <w:t>本《大纲》于2019年8月起在全国施行。原《普通高 等学校军事课教学大纲》</w:t>
      </w:r>
      <w:r>
        <w:rPr>
          <w:rFonts w:ascii="宋体" w:cs="宋体" w:eastAsia="宋体" w:hAnsi="宋体"/>
          <w:sz w:val="32"/>
          <w:szCs w:val="32"/>
          <w:u w:val="none"/>
          <w:lang w:val="en-US" w:bidi="zh-CN" w:eastAsia="en-US"/>
        </w:rPr>
        <w:t>（2006</w:t>
      </w:r>
      <w:r>
        <w:rPr>
          <w:rFonts w:ascii="宋体" w:cs="宋体" w:eastAsia="宋体" w:hAnsi="宋体"/>
          <w:sz w:val="32"/>
          <w:szCs w:val="32"/>
          <w:u w:val="none"/>
          <w:lang w:val="zh-CN" w:bidi="zh-CN" w:eastAsia="zh-CN"/>
        </w:rPr>
        <w:t>年修订）废止。</w:t>
      </w:r>
    </w:p>
    <w:p>
      <w:pPr>
        <w:pStyle w:val="style4101"/>
        <w:keepNext w:val="false"/>
        <w:keepLines w:val="false"/>
        <w:widowControl w:val="false"/>
        <w:pBdr>
          <w:bottom w:val="single" w:sz="4" w:space="1" w:color="auto"/>
        </w:pBdr>
        <w:shd w:val="clear" w:color="auto" w:fill="auto"/>
        <w:bidi w:val="false"/>
        <w:spacing w:before="0" w:after="346"/>
        <w:ind w:left="0" w:right="0" w:firstLine="0"/>
        <w:jc w:val="left"/>
        <w:rPr/>
      </w:pPr>
      <w:r>
        <w:rPr>
          <w:color w:val="000000"/>
          <w:spacing w:val="0"/>
          <w:w w:val="100"/>
          <w:position w:val="0"/>
          <w:sz w:val="24"/>
          <w:szCs w:val="24"/>
          <w:lang w:val="zh-CN" w:bidi="zh-CN" w:eastAsia="zh-CN"/>
        </w:rPr>
        <w:t>（此件主动公开）</w:t>
      </w:r>
    </w:p>
    <w:p>
      <w:pPr>
        <w:pStyle w:val="style4101"/>
        <w:keepNext w:val="false"/>
        <w:keepLines w:val="false"/>
        <w:widowControl w:val="false"/>
        <w:shd w:val="clear" w:color="auto" w:fill="auto"/>
        <w:tabs>
          <w:tab w:val="left" w:leader="underscore" w:pos="1401"/>
          <w:tab w:val="left" w:leader="underscore" w:pos="8372"/>
        </w:tabs>
        <w:bidi w:val="false"/>
        <w:spacing w:before="0" w:after="114" w:lineRule="exact" w:line="308"/>
        <w:ind w:left="0" w:right="0" w:firstLine="0"/>
        <w:jc w:val="left"/>
        <w:rPr/>
      </w:pPr>
      <w:r>
        <w:rPr>
          <w:color w:val="000000"/>
          <w:spacing w:val="0"/>
          <w:w w:val="100"/>
          <w:position w:val="0"/>
          <w:sz w:val="24"/>
          <w:szCs w:val="24"/>
          <w:lang w:val="zh-CN" w:bidi="zh-CN" w:eastAsia="zh-CN"/>
        </w:rPr>
        <w:t xml:space="preserve">抄 送：中央军委联合参谋部、政治工作部、后勤保障部、装备发 展部、训练管理部、改革和编制办公室 部内发送：有关部领导，办公厅、政法司、规划司、综改司、教材局、 职成司、高教司、督导局、教师司、思政司、社科司、科技 </w:t>
      </w:r>
      <w:r>
        <w:rPr>
          <w:rStyle w:val="style4102"/>
          <w:b w:val="false"/>
          <w:bCs w:val="false"/>
          <w:i w:val="false"/>
          <w:iCs w:val="false"/>
          <w:smallCaps w:val="false"/>
        </w:rPr>
        <w:tab/>
      </w:r>
      <w:r>
        <w:rPr>
          <w:rStyle w:val="style4102"/>
          <w:b w:val="false"/>
          <w:bCs w:val="false"/>
          <w:i w:val="false"/>
          <w:iCs w:val="false"/>
          <w:smallCaps w:val="false"/>
        </w:rPr>
        <w:t>司、学生司、学位办</w:t>
      </w:r>
      <w:r>
        <w:rPr>
          <w:rStyle w:val="style4102"/>
          <w:b w:val="false"/>
          <w:bCs w:val="false"/>
          <w:i w:val="false"/>
          <w:iCs w:val="false"/>
          <w:smallCaps w:val="false"/>
        </w:rPr>
        <w:tab/>
      </w:r>
    </w:p>
    <w:p>
      <w:pPr>
        <w:pStyle w:val="style4101"/>
        <w:keepNext w:val="false"/>
        <w:keepLines w:val="false"/>
        <w:widowControl w:val="false"/>
        <w:shd w:val="clear" w:color="auto" w:fill="auto"/>
        <w:tabs>
          <w:tab w:val="left" w:leader="none" w:pos="5446"/>
        </w:tabs>
        <w:bidi w:val="false"/>
        <w:spacing w:before="0" w:after="300"/>
        <w:ind w:left="0" w:right="0" w:firstLine="0"/>
        <w:jc w:val="both"/>
        <w:rPr/>
      </w:pPr>
      <w:r>
        <w:rPr>
          <w:color w:val="000000"/>
          <w:spacing w:val="0"/>
          <w:w w:val="100"/>
          <w:position w:val="0"/>
          <w:sz w:val="24"/>
          <w:szCs w:val="24"/>
          <w:lang w:val="zh-CN" w:bidi="zh-CN" w:eastAsia="zh-CN"/>
        </w:rPr>
        <w:t>教育部办公厅</w:t>
      </w:r>
      <w:r>
        <w:rPr>
          <w:color w:val="000000"/>
          <w:spacing w:val="0"/>
          <w:w w:val="100"/>
          <w:position w:val="0"/>
          <w:sz w:val="24"/>
          <w:szCs w:val="24"/>
          <w:lang w:val="zh-CN" w:bidi="zh-CN" w:eastAsia="zh-CN"/>
        </w:rPr>
        <w:tab/>
      </w:r>
      <w:r>
        <w:rPr>
          <w:color w:val="000000"/>
          <w:spacing w:val="0"/>
          <w:w w:val="100"/>
          <w:position w:val="0"/>
          <w:sz w:val="24"/>
          <w:szCs w:val="24"/>
          <w:lang w:val="zh-CN" w:bidi="zh-CN" w:eastAsia="zh-CN"/>
        </w:rPr>
        <w:t>2019年1月18日印发</w:t>
      </w:r>
    </w:p>
    <w:p>
      <w:pPr>
        <w:pStyle w:val="style4101"/>
        <w:keepNext w:val="false"/>
        <w:keepLines w:val="false"/>
        <w:widowControl w:val="false"/>
        <w:shd w:val="clear" w:color="auto" w:fill="auto"/>
        <w:bidi w:val="false"/>
        <w:spacing w:before="0" w:after="0"/>
        <w:ind w:left="220" w:right="0" w:firstLine="0"/>
        <w:jc w:val="left"/>
        <w:rPr/>
      </w:pPr>
      <w:r>
        <w:rPr>
          <w:color w:val="000000"/>
          <w:spacing w:val="0"/>
          <w:w w:val="100"/>
          <w:position w:val="0"/>
          <w:sz w:val="24"/>
          <w:szCs w:val="24"/>
          <w:lang w:val="zh-CN" w:bidi="zh-CN" w:eastAsia="zh-CN"/>
        </w:rPr>
        <w:t>山东省教育厅办公室 主动公开 2019年4月26日翻印</w:t>
      </w:r>
    </w:p>
    <w:p>
      <w:pPr>
        <w:pStyle w:val="style66"/>
        <w:ind w:left="104"/>
        <w:rPr>
          <w:sz w:val="20"/>
        </w:rPr>
      </w:pPr>
    </w:p>
    <w:sectPr>
      <w:footnotePr>
        <w:numFmt w:val="decimal"/>
      </w:footnotePr>
      <w:pgSz w:w="11909" w:h="16834" w:orient="portrait"/>
      <w:pgMar w:top="1508" w:right="1766" w:bottom="1508" w:left="1766" w:header="0" w:footer="3" w:gutter="0"/>
      <w:cols w:space="720" w:num="1"/>
      <w:rtlGutter w:val="false"/>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86"/>
    <w:family w:val="swiss"/>
    <w:pitch w:val="default"/>
    <w:sig w:usb0="E10002FF" w:usb1="4000ACFF" w:usb2="00000009" w:usb3="00000000" w:csb0="2000019F" w:csb1="00000000"/>
  </w:font>
  <w:font w:name="楷体">
    <w:altName w:val="楷体"/>
    <w:panose1 w:val="02010609060001010101"/>
    <w:charset w:val="86"/>
    <w:family w:val="modern"/>
    <w:pitch w:val="default"/>
    <w:sig w:usb0="800002BF" w:usb1="38CF7CFA" w:usb2="00000016" w:usb3="00000000" w:csb0="00040001" w:csb1="00000000"/>
  </w:font>
  <w:font w:name="PMingLiU">
    <w:altName w:val="PMingLiU"/>
    <w:panose1 w:val="02020500000000000000"/>
    <w:charset w:val="88"/>
    <w:family w:val="auto"/>
    <w:pitch w:val="default"/>
    <w:sig w:usb0="A00002FF" w:usb1="28CFFCFA" w:usb2="00000016" w:usb3="00000000" w:csb0="001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pict>
        <v:shape id="4097" type="#_x0000_t202" filled="f" stroked="f" style="position:absolute;margin-left:272.2pt;margin-top:763.8pt;width:51.1pt;height:17.55pt;z-index:-2147483645;mso-position-horizontal-relative:page;mso-position-vertical-relative:page;mso-width-relative:page;mso-height-relative:page;mso-wrap-distance-left:0.0pt;mso-wrap-distance-right:0.0pt;visibility:visible;">
          <v:stroke on="f" joinstyle="miter"/>
          <v:fill/>
          <v:textbox inset="0.0pt,0.0pt,0.0pt,0.0pt">
            <w:txbxContent>
              <w:p>
                <w:pPr>
                  <w:pStyle w:val="style0"/>
                  <w:spacing w:before="0" w:lineRule="exact" w:line="349"/>
                  <w:ind w:left="20" w:right="0" w:firstLine="0"/>
                  <w:jc w:val="left"/>
                  <w:rPr>
                    <w:sz w:val="28"/>
                  </w:rPr>
                </w:pPr>
                <w:r>
                  <w:rPr>
                    <w:sz w:val="28"/>
                  </w:rPr>
                  <w:t xml:space="preserve">— </w:t>
                </w:r>
                <w:r>
                  <w:rPr/>
                  <w:fldChar w:fldCharType="begin"/>
                </w:r>
                <w:r>
                  <w:rPr>
                    <w:rFonts w:ascii="Times New Roman" w:hAnsi="Times New Roman"/>
                    <w:sz w:val="28"/>
                  </w:rPr>
                  <w:instrText xml:space="preserve"> PAGE </w:instrText>
                </w:r>
                <w:r>
                  <w:rPr/>
                  <w:fldChar w:fldCharType="separate"/>
                </w:r>
                <w:r>
                  <w:t>1</w:t>
                </w:r>
                <w:r>
                  <w:rPr/>
                  <w:fldChar w:fldCharType="end"/>
                </w:r>
                <w:r>
                  <w:rPr>
                    <w:rFonts w:ascii="Times New Roman" w:hAnsi="Times New Roman"/>
                    <w:sz w:val="28"/>
                  </w:rPr>
                  <w:t xml:space="preserve"> </w:t>
                </w:r>
                <w:r>
                  <w:rPr>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239341B"/>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1">
    <w:nsid w:val="00000001"/>
    <w:multiLevelType w:val="multilevel"/>
    <w:tmpl w:val="B5E306ED"/>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2">
    <w:nsid w:val="00000002"/>
    <w:multiLevelType w:val="multilevel"/>
    <w:tmpl w:val="BF205925"/>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3">
    <w:nsid w:val="00000003"/>
    <w:multiLevelType w:val="multilevel"/>
    <w:tmpl w:val="C8879AEF"/>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497" w:hanging="212"/>
      </w:pPr>
      <w:rPr>
        <w:rFonts w:hint="default"/>
        <w:lang w:val="zh-CN" w:bidi="zh-CN" w:eastAsia="zh-CN"/>
      </w:rPr>
    </w:lvl>
    <w:lvl w:ilvl="2">
      <w:start w:val="0"/>
      <w:numFmt w:val="bullet"/>
      <w:lvlText w:val="•"/>
      <w:lvlJc w:val="left"/>
      <w:pPr>
        <w:ind w:left="675" w:hanging="212"/>
      </w:pPr>
      <w:rPr>
        <w:rFonts w:hint="default"/>
        <w:lang w:val="zh-CN" w:bidi="zh-CN" w:eastAsia="zh-CN"/>
      </w:rPr>
    </w:lvl>
    <w:lvl w:ilvl="3">
      <w:start w:val="0"/>
      <w:numFmt w:val="bullet"/>
      <w:lvlText w:val="•"/>
      <w:lvlJc w:val="left"/>
      <w:pPr>
        <w:ind w:left="852" w:hanging="212"/>
      </w:pPr>
      <w:rPr>
        <w:rFonts w:hint="default"/>
        <w:lang w:val="zh-CN" w:bidi="zh-CN" w:eastAsia="zh-CN"/>
      </w:rPr>
    </w:lvl>
    <w:lvl w:ilvl="4">
      <w:start w:val="0"/>
      <w:numFmt w:val="bullet"/>
      <w:lvlText w:val="•"/>
      <w:lvlJc w:val="left"/>
      <w:pPr>
        <w:ind w:left="1030" w:hanging="212"/>
      </w:pPr>
      <w:rPr>
        <w:rFonts w:hint="default"/>
        <w:lang w:val="zh-CN" w:bidi="zh-CN" w:eastAsia="zh-CN"/>
      </w:rPr>
    </w:lvl>
    <w:lvl w:ilvl="5">
      <w:start w:val="0"/>
      <w:numFmt w:val="bullet"/>
      <w:lvlText w:val="•"/>
      <w:lvlJc w:val="left"/>
      <w:pPr>
        <w:ind w:left="1207" w:hanging="212"/>
      </w:pPr>
      <w:rPr>
        <w:rFonts w:hint="default"/>
        <w:lang w:val="zh-CN" w:bidi="zh-CN" w:eastAsia="zh-CN"/>
      </w:rPr>
    </w:lvl>
    <w:lvl w:ilvl="6">
      <w:start w:val="0"/>
      <w:numFmt w:val="bullet"/>
      <w:lvlText w:val="•"/>
      <w:lvlJc w:val="left"/>
      <w:pPr>
        <w:ind w:left="1385" w:hanging="212"/>
      </w:pPr>
      <w:rPr>
        <w:rFonts w:hint="default"/>
        <w:lang w:val="zh-CN" w:bidi="zh-CN" w:eastAsia="zh-CN"/>
      </w:rPr>
    </w:lvl>
    <w:lvl w:ilvl="7">
      <w:start w:val="0"/>
      <w:numFmt w:val="bullet"/>
      <w:lvlText w:val="•"/>
      <w:lvlJc w:val="left"/>
      <w:pPr>
        <w:ind w:left="1562" w:hanging="212"/>
      </w:pPr>
      <w:rPr>
        <w:rFonts w:hint="default"/>
        <w:lang w:val="zh-CN" w:bidi="zh-CN" w:eastAsia="zh-CN"/>
      </w:rPr>
    </w:lvl>
    <w:lvl w:ilvl="8">
      <w:start w:val="0"/>
      <w:numFmt w:val="bullet"/>
      <w:lvlText w:val="•"/>
      <w:lvlJc w:val="left"/>
      <w:pPr>
        <w:ind w:left="1740" w:hanging="212"/>
      </w:pPr>
      <w:rPr>
        <w:rFonts w:hint="default"/>
        <w:lang w:val="zh-CN" w:bidi="zh-CN" w:eastAsia="zh-CN"/>
      </w:rPr>
    </w:lvl>
  </w:abstractNum>
  <w:abstractNum w:abstractNumId="4">
    <w:nsid w:val="00000004"/>
    <w:multiLevelType w:val="multilevel"/>
    <w:tmpl w:val="CF092B84"/>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5">
    <w:nsid w:val="00000005"/>
    <w:multiLevelType w:val="multilevel"/>
    <w:tmpl w:val="DCBA6B53"/>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497" w:hanging="212"/>
      </w:pPr>
      <w:rPr>
        <w:rFonts w:hint="default"/>
        <w:lang w:val="zh-CN" w:bidi="zh-CN" w:eastAsia="zh-CN"/>
      </w:rPr>
    </w:lvl>
    <w:lvl w:ilvl="2">
      <w:start w:val="0"/>
      <w:numFmt w:val="bullet"/>
      <w:lvlText w:val="•"/>
      <w:lvlJc w:val="left"/>
      <w:pPr>
        <w:ind w:left="675" w:hanging="212"/>
      </w:pPr>
      <w:rPr>
        <w:rFonts w:hint="default"/>
        <w:lang w:val="zh-CN" w:bidi="zh-CN" w:eastAsia="zh-CN"/>
      </w:rPr>
    </w:lvl>
    <w:lvl w:ilvl="3">
      <w:start w:val="0"/>
      <w:numFmt w:val="bullet"/>
      <w:lvlText w:val="•"/>
      <w:lvlJc w:val="left"/>
      <w:pPr>
        <w:ind w:left="852" w:hanging="212"/>
      </w:pPr>
      <w:rPr>
        <w:rFonts w:hint="default"/>
        <w:lang w:val="zh-CN" w:bidi="zh-CN" w:eastAsia="zh-CN"/>
      </w:rPr>
    </w:lvl>
    <w:lvl w:ilvl="4">
      <w:start w:val="0"/>
      <w:numFmt w:val="bullet"/>
      <w:lvlText w:val="•"/>
      <w:lvlJc w:val="left"/>
      <w:pPr>
        <w:ind w:left="1030" w:hanging="212"/>
      </w:pPr>
      <w:rPr>
        <w:rFonts w:hint="default"/>
        <w:lang w:val="zh-CN" w:bidi="zh-CN" w:eastAsia="zh-CN"/>
      </w:rPr>
    </w:lvl>
    <w:lvl w:ilvl="5">
      <w:start w:val="0"/>
      <w:numFmt w:val="bullet"/>
      <w:lvlText w:val="•"/>
      <w:lvlJc w:val="left"/>
      <w:pPr>
        <w:ind w:left="1207" w:hanging="212"/>
      </w:pPr>
      <w:rPr>
        <w:rFonts w:hint="default"/>
        <w:lang w:val="zh-CN" w:bidi="zh-CN" w:eastAsia="zh-CN"/>
      </w:rPr>
    </w:lvl>
    <w:lvl w:ilvl="6">
      <w:start w:val="0"/>
      <w:numFmt w:val="bullet"/>
      <w:lvlText w:val="•"/>
      <w:lvlJc w:val="left"/>
      <w:pPr>
        <w:ind w:left="1385" w:hanging="212"/>
      </w:pPr>
      <w:rPr>
        <w:rFonts w:hint="default"/>
        <w:lang w:val="zh-CN" w:bidi="zh-CN" w:eastAsia="zh-CN"/>
      </w:rPr>
    </w:lvl>
    <w:lvl w:ilvl="7">
      <w:start w:val="0"/>
      <w:numFmt w:val="bullet"/>
      <w:lvlText w:val="•"/>
      <w:lvlJc w:val="left"/>
      <w:pPr>
        <w:ind w:left="1562" w:hanging="212"/>
      </w:pPr>
      <w:rPr>
        <w:rFonts w:hint="default"/>
        <w:lang w:val="zh-CN" w:bidi="zh-CN" w:eastAsia="zh-CN"/>
      </w:rPr>
    </w:lvl>
    <w:lvl w:ilvl="8">
      <w:start w:val="0"/>
      <w:numFmt w:val="bullet"/>
      <w:lvlText w:val="•"/>
      <w:lvlJc w:val="left"/>
      <w:pPr>
        <w:ind w:left="1740" w:hanging="212"/>
      </w:pPr>
      <w:rPr>
        <w:rFonts w:hint="default"/>
        <w:lang w:val="zh-CN" w:bidi="zh-CN" w:eastAsia="zh-CN"/>
      </w:rPr>
    </w:lvl>
  </w:abstractNum>
  <w:abstractNum w:abstractNumId="6">
    <w:nsid w:val="00000006"/>
    <w:multiLevelType w:val="multilevel"/>
    <w:tmpl w:val="F4B5D9F5"/>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497" w:hanging="212"/>
      </w:pPr>
      <w:rPr>
        <w:rFonts w:hint="default"/>
        <w:lang w:val="zh-CN" w:bidi="zh-CN" w:eastAsia="zh-CN"/>
      </w:rPr>
    </w:lvl>
    <w:lvl w:ilvl="2">
      <w:start w:val="0"/>
      <w:numFmt w:val="bullet"/>
      <w:lvlText w:val="•"/>
      <w:lvlJc w:val="left"/>
      <w:pPr>
        <w:ind w:left="675" w:hanging="212"/>
      </w:pPr>
      <w:rPr>
        <w:rFonts w:hint="default"/>
        <w:lang w:val="zh-CN" w:bidi="zh-CN" w:eastAsia="zh-CN"/>
      </w:rPr>
    </w:lvl>
    <w:lvl w:ilvl="3">
      <w:start w:val="0"/>
      <w:numFmt w:val="bullet"/>
      <w:lvlText w:val="•"/>
      <w:lvlJc w:val="left"/>
      <w:pPr>
        <w:ind w:left="852" w:hanging="212"/>
      </w:pPr>
      <w:rPr>
        <w:rFonts w:hint="default"/>
        <w:lang w:val="zh-CN" w:bidi="zh-CN" w:eastAsia="zh-CN"/>
      </w:rPr>
    </w:lvl>
    <w:lvl w:ilvl="4">
      <w:start w:val="0"/>
      <w:numFmt w:val="bullet"/>
      <w:lvlText w:val="•"/>
      <w:lvlJc w:val="left"/>
      <w:pPr>
        <w:ind w:left="1030" w:hanging="212"/>
      </w:pPr>
      <w:rPr>
        <w:rFonts w:hint="default"/>
        <w:lang w:val="zh-CN" w:bidi="zh-CN" w:eastAsia="zh-CN"/>
      </w:rPr>
    </w:lvl>
    <w:lvl w:ilvl="5">
      <w:start w:val="0"/>
      <w:numFmt w:val="bullet"/>
      <w:lvlText w:val="•"/>
      <w:lvlJc w:val="left"/>
      <w:pPr>
        <w:ind w:left="1207" w:hanging="212"/>
      </w:pPr>
      <w:rPr>
        <w:rFonts w:hint="default"/>
        <w:lang w:val="zh-CN" w:bidi="zh-CN" w:eastAsia="zh-CN"/>
      </w:rPr>
    </w:lvl>
    <w:lvl w:ilvl="6">
      <w:start w:val="0"/>
      <w:numFmt w:val="bullet"/>
      <w:lvlText w:val="•"/>
      <w:lvlJc w:val="left"/>
      <w:pPr>
        <w:ind w:left="1385" w:hanging="212"/>
      </w:pPr>
      <w:rPr>
        <w:rFonts w:hint="default"/>
        <w:lang w:val="zh-CN" w:bidi="zh-CN" w:eastAsia="zh-CN"/>
      </w:rPr>
    </w:lvl>
    <w:lvl w:ilvl="7">
      <w:start w:val="0"/>
      <w:numFmt w:val="bullet"/>
      <w:lvlText w:val="•"/>
      <w:lvlJc w:val="left"/>
      <w:pPr>
        <w:ind w:left="1562" w:hanging="212"/>
      </w:pPr>
      <w:rPr>
        <w:rFonts w:hint="default"/>
        <w:lang w:val="zh-CN" w:bidi="zh-CN" w:eastAsia="zh-CN"/>
      </w:rPr>
    </w:lvl>
    <w:lvl w:ilvl="8">
      <w:start w:val="0"/>
      <w:numFmt w:val="bullet"/>
      <w:lvlText w:val="•"/>
      <w:lvlJc w:val="left"/>
      <w:pPr>
        <w:ind w:left="1740" w:hanging="212"/>
      </w:pPr>
      <w:rPr>
        <w:rFonts w:hint="default"/>
        <w:lang w:val="zh-CN" w:bidi="zh-CN" w:eastAsia="zh-CN"/>
      </w:rPr>
    </w:lvl>
  </w:abstractNum>
  <w:abstractNum w:abstractNumId="7">
    <w:nsid w:val="00000007"/>
    <w:multiLevelType w:val="multilevel"/>
    <w:tmpl w:val="0053208E"/>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8">
    <w:nsid w:val="00000008"/>
    <w:multiLevelType w:val="multilevel"/>
    <w:tmpl w:val="0248C179"/>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9">
    <w:nsid w:val="00000009"/>
    <w:multiLevelType w:val="multilevel"/>
    <w:tmpl w:val="03D62ECE"/>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10">
    <w:nsid w:val="0000000A"/>
    <w:multiLevelType w:val="multilevel"/>
    <w:tmpl w:val="2470EC97"/>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497" w:hanging="212"/>
      </w:pPr>
      <w:rPr>
        <w:rFonts w:hint="default"/>
        <w:lang w:val="zh-CN" w:bidi="zh-CN" w:eastAsia="zh-CN"/>
      </w:rPr>
    </w:lvl>
    <w:lvl w:ilvl="2">
      <w:start w:val="0"/>
      <w:numFmt w:val="bullet"/>
      <w:lvlText w:val="•"/>
      <w:lvlJc w:val="left"/>
      <w:pPr>
        <w:ind w:left="675" w:hanging="212"/>
      </w:pPr>
      <w:rPr>
        <w:rFonts w:hint="default"/>
        <w:lang w:val="zh-CN" w:bidi="zh-CN" w:eastAsia="zh-CN"/>
      </w:rPr>
    </w:lvl>
    <w:lvl w:ilvl="3">
      <w:start w:val="0"/>
      <w:numFmt w:val="bullet"/>
      <w:lvlText w:val="•"/>
      <w:lvlJc w:val="left"/>
      <w:pPr>
        <w:ind w:left="852" w:hanging="212"/>
      </w:pPr>
      <w:rPr>
        <w:rFonts w:hint="default"/>
        <w:lang w:val="zh-CN" w:bidi="zh-CN" w:eastAsia="zh-CN"/>
      </w:rPr>
    </w:lvl>
    <w:lvl w:ilvl="4">
      <w:start w:val="0"/>
      <w:numFmt w:val="bullet"/>
      <w:lvlText w:val="•"/>
      <w:lvlJc w:val="left"/>
      <w:pPr>
        <w:ind w:left="1030" w:hanging="212"/>
      </w:pPr>
      <w:rPr>
        <w:rFonts w:hint="default"/>
        <w:lang w:val="zh-CN" w:bidi="zh-CN" w:eastAsia="zh-CN"/>
      </w:rPr>
    </w:lvl>
    <w:lvl w:ilvl="5">
      <w:start w:val="0"/>
      <w:numFmt w:val="bullet"/>
      <w:lvlText w:val="•"/>
      <w:lvlJc w:val="left"/>
      <w:pPr>
        <w:ind w:left="1207" w:hanging="212"/>
      </w:pPr>
      <w:rPr>
        <w:rFonts w:hint="default"/>
        <w:lang w:val="zh-CN" w:bidi="zh-CN" w:eastAsia="zh-CN"/>
      </w:rPr>
    </w:lvl>
    <w:lvl w:ilvl="6">
      <w:start w:val="0"/>
      <w:numFmt w:val="bullet"/>
      <w:lvlText w:val="•"/>
      <w:lvlJc w:val="left"/>
      <w:pPr>
        <w:ind w:left="1385" w:hanging="212"/>
      </w:pPr>
      <w:rPr>
        <w:rFonts w:hint="default"/>
        <w:lang w:val="zh-CN" w:bidi="zh-CN" w:eastAsia="zh-CN"/>
      </w:rPr>
    </w:lvl>
    <w:lvl w:ilvl="7">
      <w:start w:val="0"/>
      <w:numFmt w:val="bullet"/>
      <w:lvlText w:val="•"/>
      <w:lvlJc w:val="left"/>
      <w:pPr>
        <w:ind w:left="1562" w:hanging="212"/>
      </w:pPr>
      <w:rPr>
        <w:rFonts w:hint="default"/>
        <w:lang w:val="zh-CN" w:bidi="zh-CN" w:eastAsia="zh-CN"/>
      </w:rPr>
    </w:lvl>
    <w:lvl w:ilvl="8">
      <w:start w:val="0"/>
      <w:numFmt w:val="bullet"/>
      <w:lvlText w:val="•"/>
      <w:lvlJc w:val="left"/>
      <w:pPr>
        <w:ind w:left="1740" w:hanging="212"/>
      </w:pPr>
      <w:rPr>
        <w:rFonts w:hint="default"/>
        <w:lang w:val="zh-CN" w:bidi="zh-CN" w:eastAsia="zh-CN"/>
      </w:rPr>
    </w:lvl>
  </w:abstractNum>
  <w:abstractNum w:abstractNumId="11">
    <w:nsid w:val="0000000B"/>
    <w:multiLevelType w:val="multilevel"/>
    <w:tmpl w:val="25B654F3"/>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12">
    <w:nsid w:val="0000000C"/>
    <w:multiLevelType w:val="multilevel"/>
    <w:tmpl w:val="2A8F537B"/>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13">
    <w:nsid w:val="0000000D"/>
    <w:multiLevelType w:val="multilevel"/>
    <w:tmpl w:val="4D4DC07F"/>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497" w:hanging="212"/>
      </w:pPr>
      <w:rPr>
        <w:rFonts w:hint="default"/>
        <w:lang w:val="zh-CN" w:bidi="zh-CN" w:eastAsia="zh-CN"/>
      </w:rPr>
    </w:lvl>
    <w:lvl w:ilvl="2">
      <w:start w:val="0"/>
      <w:numFmt w:val="bullet"/>
      <w:lvlText w:val="•"/>
      <w:lvlJc w:val="left"/>
      <w:pPr>
        <w:ind w:left="675" w:hanging="212"/>
      </w:pPr>
      <w:rPr>
        <w:rFonts w:hint="default"/>
        <w:lang w:val="zh-CN" w:bidi="zh-CN" w:eastAsia="zh-CN"/>
      </w:rPr>
    </w:lvl>
    <w:lvl w:ilvl="3">
      <w:start w:val="0"/>
      <w:numFmt w:val="bullet"/>
      <w:lvlText w:val="•"/>
      <w:lvlJc w:val="left"/>
      <w:pPr>
        <w:ind w:left="852" w:hanging="212"/>
      </w:pPr>
      <w:rPr>
        <w:rFonts w:hint="default"/>
        <w:lang w:val="zh-CN" w:bidi="zh-CN" w:eastAsia="zh-CN"/>
      </w:rPr>
    </w:lvl>
    <w:lvl w:ilvl="4">
      <w:start w:val="0"/>
      <w:numFmt w:val="bullet"/>
      <w:lvlText w:val="•"/>
      <w:lvlJc w:val="left"/>
      <w:pPr>
        <w:ind w:left="1030" w:hanging="212"/>
      </w:pPr>
      <w:rPr>
        <w:rFonts w:hint="default"/>
        <w:lang w:val="zh-CN" w:bidi="zh-CN" w:eastAsia="zh-CN"/>
      </w:rPr>
    </w:lvl>
    <w:lvl w:ilvl="5">
      <w:start w:val="0"/>
      <w:numFmt w:val="bullet"/>
      <w:lvlText w:val="•"/>
      <w:lvlJc w:val="left"/>
      <w:pPr>
        <w:ind w:left="1207" w:hanging="212"/>
      </w:pPr>
      <w:rPr>
        <w:rFonts w:hint="default"/>
        <w:lang w:val="zh-CN" w:bidi="zh-CN" w:eastAsia="zh-CN"/>
      </w:rPr>
    </w:lvl>
    <w:lvl w:ilvl="6">
      <w:start w:val="0"/>
      <w:numFmt w:val="bullet"/>
      <w:lvlText w:val="•"/>
      <w:lvlJc w:val="left"/>
      <w:pPr>
        <w:ind w:left="1385" w:hanging="212"/>
      </w:pPr>
      <w:rPr>
        <w:rFonts w:hint="default"/>
        <w:lang w:val="zh-CN" w:bidi="zh-CN" w:eastAsia="zh-CN"/>
      </w:rPr>
    </w:lvl>
    <w:lvl w:ilvl="7">
      <w:start w:val="0"/>
      <w:numFmt w:val="bullet"/>
      <w:lvlText w:val="•"/>
      <w:lvlJc w:val="left"/>
      <w:pPr>
        <w:ind w:left="1562" w:hanging="212"/>
      </w:pPr>
      <w:rPr>
        <w:rFonts w:hint="default"/>
        <w:lang w:val="zh-CN" w:bidi="zh-CN" w:eastAsia="zh-CN"/>
      </w:rPr>
    </w:lvl>
    <w:lvl w:ilvl="8">
      <w:start w:val="0"/>
      <w:numFmt w:val="bullet"/>
      <w:lvlText w:val="•"/>
      <w:lvlJc w:val="left"/>
      <w:pPr>
        <w:ind w:left="1740" w:hanging="212"/>
      </w:pPr>
      <w:rPr>
        <w:rFonts w:hint="default"/>
        <w:lang w:val="zh-CN" w:bidi="zh-CN" w:eastAsia="zh-CN"/>
      </w:rPr>
    </w:lvl>
  </w:abstractNum>
  <w:abstractNum w:abstractNumId="14">
    <w:nsid w:val="0000000E"/>
    <w:multiLevelType w:val="multilevel"/>
    <w:tmpl w:val="59ADCABA"/>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15">
    <w:nsid w:val="0000000F"/>
    <w:multiLevelType w:val="multilevel"/>
    <w:tmpl w:val="5A241D34"/>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abstractNum w:abstractNumId="16">
    <w:nsid w:val="00000010"/>
    <w:multiLevelType w:val="multilevel"/>
    <w:tmpl w:val="72183CF9"/>
    <w:lvl w:ilvl="0">
      <w:start w:val="0"/>
      <w:numFmt w:val="bullet"/>
      <w:lvlText w:val=""/>
      <w:lvlJc w:val="left"/>
      <w:pPr>
        <w:ind w:left="319" w:hanging="212"/>
      </w:pPr>
      <w:rPr>
        <w:rFonts w:ascii="Symbol" w:cs="Symbol" w:eastAsia="Symbol" w:hAnsi="Symbol" w:hint="default"/>
        <w:w w:val="100"/>
        <w:sz w:val="21"/>
        <w:szCs w:val="21"/>
        <w:lang w:val="zh-CN" w:bidi="zh-CN" w:eastAsia="zh-CN"/>
      </w:rPr>
    </w:lvl>
    <w:lvl w:ilvl="1">
      <w:start w:val="0"/>
      <w:numFmt w:val="bullet"/>
      <w:lvlText w:val="•"/>
      <w:lvlJc w:val="left"/>
      <w:pPr>
        <w:ind w:left="502" w:hanging="212"/>
      </w:pPr>
      <w:rPr>
        <w:rFonts w:hint="default"/>
        <w:lang w:val="zh-CN" w:bidi="zh-CN" w:eastAsia="zh-CN"/>
      </w:rPr>
    </w:lvl>
    <w:lvl w:ilvl="2">
      <w:start w:val="0"/>
      <w:numFmt w:val="bullet"/>
      <w:lvlText w:val="•"/>
      <w:lvlJc w:val="left"/>
      <w:pPr>
        <w:ind w:left="685" w:hanging="212"/>
      </w:pPr>
      <w:rPr>
        <w:rFonts w:hint="default"/>
        <w:lang w:val="zh-CN" w:bidi="zh-CN" w:eastAsia="zh-CN"/>
      </w:rPr>
    </w:lvl>
    <w:lvl w:ilvl="3">
      <w:start w:val="0"/>
      <w:numFmt w:val="bullet"/>
      <w:lvlText w:val="•"/>
      <w:lvlJc w:val="left"/>
      <w:pPr>
        <w:ind w:left="867" w:hanging="212"/>
      </w:pPr>
      <w:rPr>
        <w:rFonts w:hint="default"/>
        <w:lang w:val="zh-CN" w:bidi="zh-CN" w:eastAsia="zh-CN"/>
      </w:rPr>
    </w:lvl>
    <w:lvl w:ilvl="4">
      <w:start w:val="0"/>
      <w:numFmt w:val="bullet"/>
      <w:lvlText w:val="•"/>
      <w:lvlJc w:val="left"/>
      <w:pPr>
        <w:ind w:left="1050" w:hanging="212"/>
      </w:pPr>
      <w:rPr>
        <w:rFonts w:hint="default"/>
        <w:lang w:val="zh-CN" w:bidi="zh-CN" w:eastAsia="zh-CN"/>
      </w:rPr>
    </w:lvl>
    <w:lvl w:ilvl="5">
      <w:start w:val="0"/>
      <w:numFmt w:val="bullet"/>
      <w:lvlText w:val="•"/>
      <w:lvlJc w:val="left"/>
      <w:pPr>
        <w:ind w:left="1232" w:hanging="212"/>
      </w:pPr>
      <w:rPr>
        <w:rFonts w:hint="default"/>
        <w:lang w:val="zh-CN" w:bidi="zh-CN" w:eastAsia="zh-CN"/>
      </w:rPr>
    </w:lvl>
    <w:lvl w:ilvl="6">
      <w:start w:val="0"/>
      <w:numFmt w:val="bullet"/>
      <w:lvlText w:val="•"/>
      <w:lvlJc w:val="left"/>
      <w:pPr>
        <w:ind w:left="1415" w:hanging="212"/>
      </w:pPr>
      <w:rPr>
        <w:rFonts w:hint="default"/>
        <w:lang w:val="zh-CN" w:bidi="zh-CN" w:eastAsia="zh-CN"/>
      </w:rPr>
    </w:lvl>
    <w:lvl w:ilvl="7">
      <w:start w:val="0"/>
      <w:numFmt w:val="bullet"/>
      <w:lvlText w:val="•"/>
      <w:lvlJc w:val="left"/>
      <w:pPr>
        <w:ind w:left="1597" w:hanging="212"/>
      </w:pPr>
      <w:rPr>
        <w:rFonts w:hint="default"/>
        <w:lang w:val="zh-CN" w:bidi="zh-CN" w:eastAsia="zh-CN"/>
      </w:rPr>
    </w:lvl>
    <w:lvl w:ilvl="8">
      <w:start w:val="0"/>
      <w:numFmt w:val="bullet"/>
      <w:lvlText w:val="•"/>
      <w:lvlJc w:val="left"/>
      <w:pPr>
        <w:ind w:left="1780" w:hanging="212"/>
      </w:pPr>
      <w:rPr>
        <w:rFonts w:hint="default"/>
        <w:lang w:val="zh-CN" w:bidi="zh-CN" w:eastAsia="zh-CN"/>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宋体" w:cs="宋体" w:eastAsia="宋体" w:hAnsi="宋体"/>
      <w:sz w:val="22"/>
      <w:szCs w:val="22"/>
      <w:lang w:val="zh-CN" w:bidi="zh-CN" w:eastAsia="zh-CN"/>
    </w:rPr>
  </w:style>
  <w:style w:type="paragraph" w:styleId="style1">
    <w:name w:val="heading 1"/>
    <w:basedOn w:val="style0"/>
    <w:next w:val="style0"/>
    <w:qFormat/>
    <w:uiPriority w:val="1"/>
    <w:pPr>
      <w:spacing w:before="24"/>
      <w:ind w:right="515"/>
      <w:jc w:val="center"/>
      <w:outlineLvl w:val="1"/>
    </w:pPr>
    <w:rPr>
      <w:rFonts w:ascii="宋体" w:cs="宋体" w:eastAsia="宋体" w:hAnsi="宋体"/>
      <w:sz w:val="36"/>
      <w:szCs w:val="36"/>
      <w:lang w:val="zh-CN" w:bidi="zh-CN" w:eastAsia="zh-CN"/>
    </w:rPr>
  </w:style>
  <w:style w:type="character" w:default="1" w:styleId="style65">
    <w:name w:val="Default Paragraph Font"/>
    <w:next w:val="style65"/>
    <w:uiPriority w:val="1"/>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66">
    <w:name w:val="Body Text"/>
    <w:basedOn w:val="style0"/>
    <w:next w:val="style66"/>
    <w:qFormat/>
    <w:uiPriority w:val="1"/>
    <w:pPr/>
    <w:rPr>
      <w:rFonts w:ascii="宋体" w:cs="宋体" w:eastAsia="宋体" w:hAnsi="宋体"/>
      <w:sz w:val="32"/>
      <w:szCs w:val="32"/>
      <w:lang w:val="zh-CN" w:bidi="zh-CN" w:eastAsia="zh-CN"/>
    </w:rPr>
  </w:style>
  <w:style w:type="table" w:customStyle="1" w:styleId="style4097">
    <w:name w:val="Table Normal"/>
    <w:next w:val="style4097"/>
    <w:qFormat/>
    <w:uiPriority w:val="2"/>
    <w:pPr/>
    <w:rPr/>
    <w:tblPr>
      <w:tblLayout w:type="fixed"/>
      <w:tblCellMar>
        <w:top w:w="0" w:type="dxa"/>
        <w:left w:w="0" w:type="dxa"/>
        <w:bottom w:w="0" w:type="dxa"/>
        <w:right w:w="0" w:type="dxa"/>
      </w:tblCellMar>
    </w:tblPr>
    <w:tcPr>
      <w:tcBorders/>
    </w:tcPr>
  </w:style>
  <w:style w:type="paragraph" w:styleId="style179">
    <w:name w:val="List Paragraph"/>
    <w:basedOn w:val="style0"/>
    <w:next w:val="style179"/>
    <w:qFormat/>
    <w:uiPriority w:val="1"/>
    <w:pPr/>
    <w:rPr>
      <w:lang w:val="zh-CN" w:bidi="zh-CN" w:eastAsia="zh-CN"/>
    </w:rPr>
  </w:style>
  <w:style w:type="paragraph" w:customStyle="1" w:styleId="style4098">
    <w:name w:val="Table Paragraph"/>
    <w:basedOn w:val="style0"/>
    <w:next w:val="style4098"/>
    <w:qFormat/>
    <w:uiPriority w:val="1"/>
    <w:pPr/>
    <w:rPr>
      <w:rFonts w:ascii="宋体" w:cs="宋体" w:eastAsia="宋体" w:hAnsi="宋体"/>
      <w:lang w:val="zh-CN" w:bidi="zh-CN" w:eastAsia="zh-CN"/>
    </w:rPr>
  </w:style>
  <w:style w:type="paragraph" w:customStyle="1" w:styleId="style4099">
    <w:name w:val="Body text|2"/>
    <w:basedOn w:val="style0"/>
    <w:next w:val="style4099"/>
    <w:qFormat/>
    <w:uiPriority w:val="0"/>
    <w:pPr>
      <w:widowControl w:val="false"/>
      <w:shd w:val="clear" w:color="auto" w:fill="ffffff"/>
      <w:spacing w:lineRule="exact" w:line="602"/>
    </w:pPr>
    <w:rPr>
      <w:rFonts w:ascii="PMingLiU" w:cs="PMingLiU" w:eastAsia="PMingLiU" w:hAnsi="PMingLiU"/>
      <w:sz w:val="30"/>
      <w:szCs w:val="30"/>
      <w:u w:val="none"/>
    </w:rPr>
  </w:style>
  <w:style w:type="paragraph" w:customStyle="1" w:styleId="style4100">
    <w:name w:val="Body text|3"/>
    <w:basedOn w:val="style0"/>
    <w:next w:val="style4100"/>
    <w:qFormat/>
    <w:uiPriority w:val="0"/>
    <w:pPr>
      <w:widowControl w:val="false"/>
      <w:shd w:val="clear" w:color="auto" w:fill="ffffff"/>
      <w:spacing w:after="60" w:lineRule="exact" w:line="602"/>
      <w:ind w:firstLine="660"/>
    </w:pPr>
    <w:rPr>
      <w:rFonts w:ascii="PMingLiU" w:cs="PMingLiU" w:eastAsia="PMingLiU" w:hAnsi="PMingLiU"/>
      <w:sz w:val="28"/>
      <w:szCs w:val="28"/>
      <w:u w:val="none"/>
    </w:rPr>
  </w:style>
  <w:style w:type="paragraph" w:customStyle="1" w:styleId="style4101">
    <w:name w:val="Body text|41"/>
    <w:basedOn w:val="style0"/>
    <w:next w:val="style4101"/>
    <w:link w:val="style4103"/>
    <w:qFormat/>
    <w:uiPriority w:val="0"/>
    <w:pPr>
      <w:widowControl w:val="false"/>
      <w:shd w:val="clear" w:color="auto" w:fill="ffffff"/>
      <w:spacing w:before="2920" w:after="400" w:lineRule="exact" w:line="240"/>
    </w:pPr>
    <w:rPr>
      <w:rFonts w:ascii="PMingLiU" w:cs="PMingLiU" w:eastAsia="PMingLiU" w:hAnsi="PMingLiU"/>
      <w:u w:val="none"/>
    </w:rPr>
  </w:style>
  <w:style w:type="character" w:customStyle="1" w:styleId="style4102">
    <w:name w:val="Body text|4"/>
    <w:basedOn w:val="style4103"/>
    <w:next w:val="style4102"/>
    <w:qFormat/>
    <w:uiPriority w:val="0"/>
    <w:rPr>
      <w:color w:val="000000"/>
      <w:spacing w:val="0"/>
      <w:w w:val="100"/>
      <w:position w:val="0"/>
      <w:sz w:val="24"/>
      <w:szCs w:val="24"/>
      <w:u w:val="single"/>
      <w:lang w:val="zh-CN" w:bidi="zh-CN" w:eastAsia="zh-CN"/>
    </w:rPr>
  </w:style>
  <w:style w:type="character" w:customStyle="1" w:styleId="style4103">
    <w:name w:val="Body text|4_"/>
    <w:basedOn w:val="style65"/>
    <w:next w:val="style4103"/>
    <w:link w:val="style4101"/>
    <w:qFormat/>
    <w:uiPriority w:val="0"/>
    <w:rPr>
      <w:rFonts w:ascii="PMingLiU" w:cs="PMingLiU" w:eastAsia="PMingLiU" w:hAnsi="PMingLiU"/>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4246</Words>
  <Characters>4295</Characters>
  <Application>WPS Office</Application>
  <DocSecurity>0</DocSecurity>
  <Paragraphs>474</Paragraphs>
  <ScaleCrop>false</ScaleCrop>
  <LinksUpToDate>false</LinksUpToDate>
  <CharactersWithSpaces>4395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2019-05-07T10:03:00Z</dcterms:created>
  <dc:creator>.q</dc:creator>
  <lastModifiedBy>TAS-AN00</lastModifiedBy>
  <dcterms:modified xsi:type="dcterms:W3CDTF">2020-11-25T01:13:13Z</dcterms:modified>
  <dc:title>Microsoft Word - 教育部 中央军委国防动员部关于印发_br_《普通高等学校军事课教学大纲》的通知_br_</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教育部 中央军委国防动员部关于印发_br_《普通高等学校军事课教学大纲》的通知_br_ [兼容模式] - Microsoft</vt:lpwstr>
  </property>
  <property fmtid="{D5CDD505-2E9C-101B-9397-08002B2CF9AE}" pid="4" name="LastSaved">
    <vt:filetime>2019-05-07T00:00:00Z</vt:filetime>
  </property>
  <property fmtid="{D5CDD505-2E9C-101B-9397-08002B2CF9AE}" pid="5" name="KSOProductBuildVer">
    <vt:lpwstr>2052-11.1.0.8612</vt:lpwstr>
  </property>
</Properties>
</file>