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关于核对2020-2021学年度实验室数据的通知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各院部：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为了更加科学、规范、准确地填报2020-2021学年度实验室数据，现需各单位配合完成以下工作：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一、省级实验教学（虚拟仿真）示范中心数据核对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（一）责任部门</w:t>
      </w:r>
    </w:p>
    <w:tbl>
      <w:tblPr>
        <w:tblStyle w:val="7"/>
        <w:tblW w:w="84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09"/>
        <w:gridCol w:w="1843"/>
        <w:gridCol w:w="992"/>
        <w:gridCol w:w="1134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示范中心名称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级别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批准单位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获批时间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负责部门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国际经济与管理实验教学中心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2011-08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国际经贸学院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国际经济与管理虚拟仿真实验教学中心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虚拟仿真实验教学示范中心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2015-07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国际经贸学院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旅游管理实验教学中心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2013-06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旅游管理虚拟仿真实验教学中心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虚拟仿真实验教学示范中心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2014-07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国际商学院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语言综合实验教学中心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2017-12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外国语学院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3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信息管理综合实验教学中心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省级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实验教学示范中心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教育厅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2017-12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信息管理学院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（二）基本要求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1.请根据实验教学（虚拟仿真）示范中心的功能定位，重新核对所包含的实验室（附件1），填报实验教学（虚拟仿真）示范中心实验室划分统计表（附件4）。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2.请充分利用现有实验室资源（附件2），跨学科、跨专业、跨部门配置资源，部分实验室可以支撑多个示范中心建设。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二、实验室数据采集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（一）责任部门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各二级学院、思想政治教研部、公共外语教研部、体育部、基础教研部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（二）基本要求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1.原则上理论含实践课程、纯实践课程的实践教学环节应在相应实验室完成（在实习基地完成的除外），请严格依据高等学校基本状态数据采集5-1-1（附件3），对于2020-2021学年度开设的能够在实验室完成的</w:t>
      </w:r>
      <w:r>
        <w:rPr>
          <w:rFonts w:hint="eastAsia"/>
          <w:b/>
          <w:sz w:val="28"/>
          <w:szCs w:val="28"/>
        </w:rPr>
        <w:t>理论含实践课程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b/>
          <w:bCs/>
          <w:sz w:val="28"/>
          <w:szCs w:val="28"/>
        </w:rPr>
        <w:t>纯</w:t>
      </w:r>
      <w:r>
        <w:rPr>
          <w:rFonts w:hint="eastAsia"/>
          <w:b/>
          <w:sz w:val="28"/>
          <w:szCs w:val="28"/>
        </w:rPr>
        <w:t>实践课程</w:t>
      </w:r>
      <w:r>
        <w:rPr>
          <w:rFonts w:hint="eastAsia"/>
          <w:sz w:val="28"/>
          <w:szCs w:val="28"/>
        </w:rPr>
        <w:t>，填报</w:t>
      </w:r>
      <w:r>
        <w:rPr>
          <w:rFonts w:hint="eastAsia"/>
          <w:b/>
          <w:sz w:val="28"/>
          <w:szCs w:val="28"/>
        </w:rPr>
        <w:t>实验室信息统计一览表</w:t>
      </w:r>
      <w:r>
        <w:rPr>
          <w:rFonts w:hint="eastAsia"/>
          <w:sz w:val="28"/>
          <w:szCs w:val="28"/>
        </w:rPr>
        <w:t>（附件5）。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2.各实验室开设的</w:t>
      </w:r>
      <w:r>
        <w:rPr>
          <w:rFonts w:hint="eastAsia"/>
          <w:b/>
          <w:sz w:val="28"/>
          <w:szCs w:val="28"/>
        </w:rPr>
        <w:t>理论含实践课程</w:t>
      </w:r>
      <w:r>
        <w:rPr>
          <w:rFonts w:hint="eastAsia"/>
          <w:sz w:val="28"/>
          <w:szCs w:val="28"/>
        </w:rPr>
        <w:t>和</w:t>
      </w:r>
      <w:r>
        <w:rPr>
          <w:rFonts w:hint="eastAsia"/>
          <w:b/>
          <w:bCs/>
          <w:sz w:val="28"/>
          <w:szCs w:val="28"/>
        </w:rPr>
        <w:t>纯</w:t>
      </w:r>
      <w:r>
        <w:rPr>
          <w:rFonts w:hint="eastAsia"/>
          <w:b/>
          <w:sz w:val="28"/>
          <w:szCs w:val="28"/>
        </w:rPr>
        <w:t>实践课程，应严格按照课程教学大纲填写</w:t>
      </w:r>
      <w:r>
        <w:rPr>
          <w:rFonts w:hint="eastAsia"/>
          <w:sz w:val="28"/>
          <w:szCs w:val="28"/>
        </w:rPr>
        <w:t>实验教学项目，每个独立完整的实验教学项目应逐条填报。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3.实验室对外开放情况，统计本年度各部门利用实验室或专业平台</w:t>
      </w:r>
      <w:r>
        <w:rPr>
          <w:rFonts w:hint="eastAsia"/>
          <w:b/>
          <w:sz w:val="28"/>
          <w:szCs w:val="28"/>
        </w:rPr>
        <w:t>对外承接的竞赛和考试情况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三、</w:t>
      </w:r>
      <w:r>
        <w:rPr>
          <w:rFonts w:hint="eastAsia"/>
          <w:sz w:val="28"/>
          <w:szCs w:val="28"/>
        </w:rPr>
        <w:t>材料提交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1.请</w:t>
      </w:r>
      <w:r>
        <w:rPr>
          <w:rFonts w:hint="eastAsia"/>
          <w:b/>
          <w:bCs/>
          <w:sz w:val="28"/>
          <w:szCs w:val="28"/>
        </w:rPr>
        <w:t>各</w:t>
      </w:r>
      <w:r>
        <w:rPr>
          <w:rFonts w:hint="eastAsia"/>
          <w:b/>
          <w:sz w:val="28"/>
          <w:szCs w:val="28"/>
        </w:rPr>
        <w:t>责任部门</w:t>
      </w:r>
      <w:r>
        <w:rPr>
          <w:rFonts w:hint="eastAsia"/>
          <w:bCs/>
          <w:sz w:val="28"/>
          <w:szCs w:val="28"/>
        </w:rPr>
        <w:t>于</w:t>
      </w:r>
      <w:r>
        <w:rPr>
          <w:rFonts w:hint="eastAsia"/>
          <w:sz w:val="28"/>
          <w:szCs w:val="28"/>
        </w:rPr>
        <w:t>11月1日上午10点前提交</w:t>
      </w:r>
      <w:r>
        <w:rPr>
          <w:rFonts w:hint="eastAsia"/>
          <w:b/>
          <w:sz w:val="28"/>
          <w:szCs w:val="28"/>
        </w:rPr>
        <w:t>实验教学（虚拟仿真）示范中心实验室划分</w:t>
      </w:r>
      <w:r>
        <w:rPr>
          <w:rFonts w:hint="eastAsia"/>
          <w:b/>
          <w:bCs/>
          <w:sz w:val="28"/>
          <w:szCs w:val="28"/>
        </w:rPr>
        <w:t>统计表</w:t>
      </w:r>
      <w:r>
        <w:rPr>
          <w:rFonts w:hint="eastAsia"/>
          <w:sz w:val="28"/>
          <w:szCs w:val="28"/>
        </w:rPr>
        <w:t>（附件4）电子版，发送到邮箱</w:t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zybz_luibe@126.com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2.请</w:t>
      </w:r>
      <w:r>
        <w:rPr>
          <w:rFonts w:hint="eastAsia"/>
          <w:b/>
          <w:bCs/>
          <w:sz w:val="28"/>
          <w:szCs w:val="28"/>
        </w:rPr>
        <w:t>各</w:t>
      </w:r>
      <w:r>
        <w:rPr>
          <w:rFonts w:hint="eastAsia"/>
          <w:b/>
          <w:sz w:val="28"/>
          <w:szCs w:val="28"/>
        </w:rPr>
        <w:t>责任部门</w:t>
      </w:r>
      <w:r>
        <w:rPr>
          <w:rFonts w:hint="eastAsia"/>
          <w:bCs/>
          <w:sz w:val="28"/>
          <w:szCs w:val="28"/>
        </w:rPr>
        <w:t>于</w:t>
      </w:r>
      <w:r>
        <w:rPr>
          <w:rFonts w:hint="eastAsia"/>
          <w:sz w:val="28"/>
          <w:szCs w:val="28"/>
        </w:rPr>
        <w:t>11月3日下午2点前提交</w:t>
      </w:r>
      <w:r>
        <w:rPr>
          <w:rFonts w:hint="eastAsia"/>
          <w:b/>
          <w:sz w:val="28"/>
          <w:szCs w:val="28"/>
        </w:rPr>
        <w:t>实验室信息统计一览表</w:t>
      </w:r>
      <w:r>
        <w:rPr>
          <w:rFonts w:hint="eastAsia"/>
          <w:sz w:val="28"/>
          <w:szCs w:val="28"/>
        </w:rPr>
        <w:t>（附件5）电子版，</w:t>
      </w:r>
      <w:r>
        <w:rPr>
          <w:rFonts w:hint="eastAsia" w:asciiTheme="minorEastAsia" w:hAnsi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cstheme="minorEastAsia"/>
          <w:sz w:val="28"/>
          <w:szCs w:val="28"/>
        </w:rPr>
        <w:instrText xml:space="preserve"> HYPERLINK "mailto:发送到邮箱zybz_luibe@126.com" </w:instrText>
      </w:r>
      <w:r>
        <w:rPr>
          <w:rFonts w:hint="eastAsia" w:asciiTheme="minorEastAsia" w:hAnsiTheme="minorEastAsia" w:cs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 w:cstheme="minorEastAsia"/>
          <w:sz w:val="28"/>
          <w:szCs w:val="28"/>
        </w:rPr>
        <w:t>发送到邮箱</w:t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zybz_luibe@126.com</w:t>
      </w:r>
      <w:r>
        <w:rPr>
          <w:rFonts w:hint="eastAsia" w:asciiTheme="minorEastAsia" w:hAnsiTheme="minorEastAsia" w:cstheme="minorEastAsia"/>
          <w:sz w:val="28"/>
          <w:szCs w:val="28"/>
        </w:rPr>
        <w:fldChar w:fldCharType="end"/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3.请</w:t>
      </w:r>
      <w:r>
        <w:rPr>
          <w:rFonts w:hint="eastAsia"/>
          <w:b/>
          <w:sz w:val="28"/>
          <w:szCs w:val="28"/>
        </w:rPr>
        <w:t>各责任部门</w:t>
      </w:r>
      <w:r>
        <w:rPr>
          <w:rFonts w:hint="eastAsia"/>
          <w:sz w:val="28"/>
          <w:szCs w:val="28"/>
        </w:rPr>
        <w:t>于11月1日上午10点前提交</w:t>
      </w:r>
      <w:r>
        <w:rPr>
          <w:rFonts w:hint="eastAsia"/>
          <w:b/>
          <w:sz w:val="28"/>
          <w:szCs w:val="28"/>
        </w:rPr>
        <w:t>实验室对外开放情况一览表</w:t>
      </w:r>
      <w:r>
        <w:rPr>
          <w:rFonts w:hint="eastAsia"/>
          <w:sz w:val="28"/>
          <w:szCs w:val="28"/>
        </w:rPr>
        <w:t>（附件6）电子版，发送到邮箱zybz_luibe@126.com。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四、联系人和联系电话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联系人：王洪岩 </w:t>
      </w:r>
      <w:bookmarkStart w:id="0" w:name="_GoBack"/>
      <w:bookmarkEnd w:id="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联系电话：18041112146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rPr>
          <w:sz w:val="28"/>
          <w:szCs w:val="28"/>
        </w:rPr>
      </w:pPr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教学与科研部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资源保障中心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2021年10月28日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19"/>
    <w:rsid w:val="00017444"/>
    <w:rsid w:val="00017541"/>
    <w:rsid w:val="00034FF0"/>
    <w:rsid w:val="00034FF9"/>
    <w:rsid w:val="0004689E"/>
    <w:rsid w:val="000921C1"/>
    <w:rsid w:val="000D6B16"/>
    <w:rsid w:val="000F2E96"/>
    <w:rsid w:val="00153B1A"/>
    <w:rsid w:val="001558C7"/>
    <w:rsid w:val="001C007B"/>
    <w:rsid w:val="001E7C36"/>
    <w:rsid w:val="002111D8"/>
    <w:rsid w:val="002D606D"/>
    <w:rsid w:val="002E28DA"/>
    <w:rsid w:val="002F5CE5"/>
    <w:rsid w:val="00300DFA"/>
    <w:rsid w:val="003031E1"/>
    <w:rsid w:val="0034420A"/>
    <w:rsid w:val="00361511"/>
    <w:rsid w:val="00380A95"/>
    <w:rsid w:val="003835DD"/>
    <w:rsid w:val="00445C81"/>
    <w:rsid w:val="0044741D"/>
    <w:rsid w:val="004D37E2"/>
    <w:rsid w:val="005072FB"/>
    <w:rsid w:val="00581F48"/>
    <w:rsid w:val="00595C1E"/>
    <w:rsid w:val="005A20AC"/>
    <w:rsid w:val="005E2093"/>
    <w:rsid w:val="00641893"/>
    <w:rsid w:val="00643F3D"/>
    <w:rsid w:val="00672327"/>
    <w:rsid w:val="006C23A3"/>
    <w:rsid w:val="006D6551"/>
    <w:rsid w:val="006F07F2"/>
    <w:rsid w:val="00706E84"/>
    <w:rsid w:val="0075669C"/>
    <w:rsid w:val="007708A4"/>
    <w:rsid w:val="00822049"/>
    <w:rsid w:val="008257EA"/>
    <w:rsid w:val="00847602"/>
    <w:rsid w:val="0088480B"/>
    <w:rsid w:val="008848C4"/>
    <w:rsid w:val="00887932"/>
    <w:rsid w:val="00897903"/>
    <w:rsid w:val="008A60A2"/>
    <w:rsid w:val="008B40A7"/>
    <w:rsid w:val="009062A8"/>
    <w:rsid w:val="00987E62"/>
    <w:rsid w:val="00A05249"/>
    <w:rsid w:val="00A3003A"/>
    <w:rsid w:val="00A317ED"/>
    <w:rsid w:val="00A3793D"/>
    <w:rsid w:val="00A97F19"/>
    <w:rsid w:val="00B129CD"/>
    <w:rsid w:val="00B84DE4"/>
    <w:rsid w:val="00B94B86"/>
    <w:rsid w:val="00BC5BD6"/>
    <w:rsid w:val="00BD5433"/>
    <w:rsid w:val="00BE7712"/>
    <w:rsid w:val="00C070C2"/>
    <w:rsid w:val="00C115B8"/>
    <w:rsid w:val="00C857F4"/>
    <w:rsid w:val="00C86616"/>
    <w:rsid w:val="00CB2D8B"/>
    <w:rsid w:val="00CD55AF"/>
    <w:rsid w:val="00CE2B64"/>
    <w:rsid w:val="00D20C0B"/>
    <w:rsid w:val="00D70915"/>
    <w:rsid w:val="00D9210A"/>
    <w:rsid w:val="00DE294E"/>
    <w:rsid w:val="00DE319F"/>
    <w:rsid w:val="00E00A22"/>
    <w:rsid w:val="00E837B5"/>
    <w:rsid w:val="00E96721"/>
    <w:rsid w:val="00EA0628"/>
    <w:rsid w:val="00EA62E8"/>
    <w:rsid w:val="00EA77AD"/>
    <w:rsid w:val="00F27F18"/>
    <w:rsid w:val="00F70315"/>
    <w:rsid w:val="00F802D8"/>
    <w:rsid w:val="00F97A51"/>
    <w:rsid w:val="00FC00ED"/>
    <w:rsid w:val="00FC4DAC"/>
    <w:rsid w:val="06645F28"/>
    <w:rsid w:val="0AF72F56"/>
    <w:rsid w:val="16CD35BB"/>
    <w:rsid w:val="1C717E7C"/>
    <w:rsid w:val="29CF3974"/>
    <w:rsid w:val="33D72826"/>
    <w:rsid w:val="3D5E23A4"/>
    <w:rsid w:val="426D5A54"/>
    <w:rsid w:val="51B7017E"/>
    <w:rsid w:val="6B7E2F39"/>
    <w:rsid w:val="79DF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194</Words>
  <Characters>1108</Characters>
  <Lines>9</Lines>
  <Paragraphs>2</Paragraphs>
  <TotalTime>0</TotalTime>
  <ScaleCrop>false</ScaleCrop>
  <LinksUpToDate>false</LinksUpToDate>
  <CharactersWithSpaces>1300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2021-10-27T08:13:00Z</dcterms:created>
  <dc:creator>diy</dc:creator>
  <cp:lastModifiedBy>liaowaimao</cp:lastModifiedBy>
  <dcterms:modified xsi:type="dcterms:W3CDTF">2021-10-28T03:35:39Z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  <property fmtid="{D5CDD505-2E9C-101B-9397-08002B2CF9AE}" pid="3" name="ICV">
    <vt:lpwstr>B996BBA1650F42F3872651A79227BE4C</vt:lpwstr>
  </property>
</Properties>
</file>